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5509AC" w14:textId="03DC4AA8" w:rsidR="000948A9" w:rsidRPr="003661D4" w:rsidRDefault="00576A08" w:rsidP="000948A9">
      <w:pPr>
        <w:tabs>
          <w:tab w:val="left" w:pos="1701"/>
          <w:tab w:val="right" w:pos="9923"/>
        </w:tabs>
        <w:spacing w:before="120"/>
        <w:jc w:val="left"/>
        <w:rPr>
          <w:rFonts w:ascii="Arial" w:eastAsia="SimSun" w:hAnsi="Arial" w:cs="Arial"/>
          <w:b/>
          <w:kern w:val="0"/>
          <w:sz w:val="24"/>
          <w:szCs w:val="24"/>
        </w:rPr>
      </w:pPr>
      <w:r w:rsidRPr="003661D4">
        <w:rPr>
          <w:rFonts w:ascii="Arial" w:eastAsia="MS Mincho" w:hAnsi="Arial" w:cs="Arial"/>
          <w:b/>
          <w:kern w:val="0"/>
          <w:sz w:val="24"/>
          <w:szCs w:val="24"/>
          <w:lang w:val="en-GB"/>
        </w:rPr>
        <w:t>3GPP TSG RAN Meeting #8</w:t>
      </w:r>
      <w:r w:rsidR="007670AD">
        <w:rPr>
          <w:rFonts w:ascii="Arial" w:eastAsia="MS Mincho" w:hAnsi="Arial" w:cs="Arial"/>
          <w:b/>
          <w:kern w:val="0"/>
          <w:sz w:val="24"/>
          <w:szCs w:val="24"/>
          <w:lang w:val="en-GB"/>
        </w:rPr>
        <w:t>5</w:t>
      </w:r>
      <w:r w:rsidRPr="003661D4">
        <w:rPr>
          <w:rFonts w:ascii="Arial" w:eastAsia="MS Mincho" w:hAnsi="Arial" w:cs="Arial"/>
          <w:b/>
          <w:kern w:val="0"/>
          <w:sz w:val="24"/>
          <w:szCs w:val="24"/>
          <w:lang w:val="en-GB"/>
        </w:rPr>
        <w:t xml:space="preserve"> </w:t>
      </w:r>
      <w:r w:rsidR="000948A9" w:rsidRPr="003661D4">
        <w:rPr>
          <w:rFonts w:ascii="Arial" w:eastAsia="MS Mincho" w:hAnsi="Arial" w:cs="Arial"/>
          <w:b/>
          <w:kern w:val="0"/>
          <w:sz w:val="24"/>
          <w:szCs w:val="24"/>
          <w:lang w:val="en-GB"/>
        </w:rPr>
        <w:t xml:space="preserve">                        </w:t>
      </w:r>
      <w:r w:rsidR="006F2490">
        <w:rPr>
          <w:rFonts w:ascii="Arial" w:eastAsia="MS Mincho" w:hAnsi="Arial" w:cs="Arial"/>
          <w:b/>
          <w:kern w:val="0"/>
          <w:sz w:val="24"/>
          <w:szCs w:val="24"/>
          <w:lang w:val="en-GB"/>
        </w:rPr>
        <w:t>RP-191861</w:t>
      </w:r>
      <w:r w:rsidR="000948A9" w:rsidRPr="003661D4">
        <w:rPr>
          <w:rFonts w:ascii="Arial" w:eastAsia="MS Mincho" w:hAnsi="Arial" w:cs="Arial"/>
          <w:b/>
          <w:kern w:val="0"/>
          <w:sz w:val="24"/>
          <w:szCs w:val="24"/>
          <w:lang w:val="en-GB"/>
        </w:rPr>
        <w:t xml:space="preserve">                                               </w:t>
      </w:r>
    </w:p>
    <w:p w14:paraId="2C6108D7" w14:textId="3528C415" w:rsidR="000948A9" w:rsidRPr="006F2490" w:rsidRDefault="009F46FB" w:rsidP="000948A9">
      <w:pPr>
        <w:tabs>
          <w:tab w:val="left" w:pos="1701"/>
          <w:tab w:val="right" w:pos="9923"/>
        </w:tabs>
        <w:spacing w:before="120"/>
        <w:jc w:val="left"/>
        <w:rPr>
          <w:rFonts w:ascii="Arial" w:eastAsia="SimSun" w:hAnsi="Arial" w:cs="Arial"/>
          <w:b/>
          <w:kern w:val="0"/>
          <w:sz w:val="24"/>
          <w:szCs w:val="24"/>
          <w:lang w:val="de-DE"/>
        </w:rPr>
      </w:pPr>
      <w:r w:rsidRPr="006F2490">
        <w:rPr>
          <w:rFonts w:ascii="Arial" w:eastAsia="MS Mincho" w:hAnsi="Arial" w:cs="Arial"/>
          <w:b/>
          <w:kern w:val="0"/>
          <w:sz w:val="24"/>
          <w:szCs w:val="24"/>
          <w:lang w:val="de-DE"/>
        </w:rPr>
        <w:t>Newport Beach, USA, Sep</w:t>
      </w:r>
      <w:r w:rsidR="006F2490">
        <w:rPr>
          <w:rFonts w:ascii="Arial" w:eastAsia="MS Mincho" w:hAnsi="Arial" w:cs="Arial"/>
          <w:b/>
          <w:kern w:val="0"/>
          <w:sz w:val="24"/>
          <w:szCs w:val="24"/>
          <w:lang w:val="de-DE"/>
        </w:rPr>
        <w:t>tember</w:t>
      </w:r>
      <w:r w:rsidRPr="006F2490">
        <w:rPr>
          <w:rFonts w:ascii="Arial" w:eastAsia="MS Mincho" w:hAnsi="Arial" w:cs="Arial"/>
          <w:b/>
          <w:kern w:val="0"/>
          <w:sz w:val="24"/>
          <w:szCs w:val="24"/>
          <w:lang w:val="de-DE"/>
        </w:rPr>
        <w:t xml:space="preserve"> 16-20, 2019</w:t>
      </w:r>
      <w:r w:rsidR="000948A9" w:rsidRPr="006F2490">
        <w:rPr>
          <w:rFonts w:ascii="Arial" w:eastAsia="SimSun" w:hAnsi="Arial" w:cs="Arial"/>
          <w:b/>
          <w:kern w:val="0"/>
          <w:sz w:val="24"/>
          <w:szCs w:val="24"/>
          <w:lang w:val="de-DE"/>
        </w:rPr>
        <w:t xml:space="preserve">                                   </w:t>
      </w:r>
    </w:p>
    <w:p w14:paraId="219CF59A" w14:textId="77777777" w:rsidR="000948A9" w:rsidRPr="006F2490" w:rsidRDefault="000948A9" w:rsidP="000948A9">
      <w:pPr>
        <w:overflowPunct w:val="0"/>
        <w:autoSpaceDE w:val="0"/>
        <w:autoSpaceDN w:val="0"/>
        <w:adjustRightInd w:val="0"/>
        <w:textAlignment w:val="baseline"/>
        <w:rPr>
          <w:rFonts w:ascii="Arial" w:eastAsia="SimSun" w:hAnsi="Arial" w:cs="Arial"/>
          <w:b/>
          <w:bCs/>
          <w:kern w:val="0"/>
          <w:sz w:val="24"/>
          <w:szCs w:val="20"/>
          <w:lang w:val="de-DE"/>
        </w:rPr>
      </w:pPr>
    </w:p>
    <w:p w14:paraId="1D86D217" w14:textId="73D2DB6F" w:rsidR="000948A9" w:rsidRPr="006F2490" w:rsidRDefault="000948A9" w:rsidP="000948A9">
      <w:pPr>
        <w:widowControl/>
        <w:tabs>
          <w:tab w:val="left" w:pos="1985"/>
        </w:tabs>
        <w:spacing w:after="120"/>
        <w:rPr>
          <w:rFonts w:ascii="Arial" w:eastAsia="SimSun" w:hAnsi="Arial" w:cs="Arial"/>
          <w:b/>
          <w:bCs/>
          <w:kern w:val="0"/>
          <w:sz w:val="24"/>
          <w:szCs w:val="20"/>
          <w:lang w:val="de-DE"/>
        </w:rPr>
      </w:pPr>
      <w:r w:rsidRPr="006F2490">
        <w:rPr>
          <w:rFonts w:ascii="Arial" w:eastAsia="MS Mincho" w:hAnsi="Arial" w:cs="Arial"/>
          <w:b/>
          <w:bCs/>
          <w:kern w:val="0"/>
          <w:sz w:val="24"/>
          <w:szCs w:val="20"/>
          <w:lang w:val="de-DE" w:eastAsia="en-US"/>
        </w:rPr>
        <w:t>Agenda item:</w:t>
      </w:r>
      <w:r w:rsidRPr="006F2490">
        <w:rPr>
          <w:rFonts w:ascii="Arial" w:eastAsia="MS Mincho" w:hAnsi="Arial" w:cs="Arial"/>
          <w:b/>
          <w:bCs/>
          <w:kern w:val="0"/>
          <w:sz w:val="24"/>
          <w:szCs w:val="20"/>
          <w:lang w:val="de-DE" w:eastAsia="en-US"/>
        </w:rPr>
        <w:tab/>
      </w:r>
      <w:r w:rsidR="00ED7A23">
        <w:rPr>
          <w:rFonts w:ascii="Arial" w:eastAsia="SimSun" w:hAnsi="Arial" w:cs="Arial"/>
          <w:b/>
          <w:bCs/>
          <w:kern w:val="0"/>
          <w:sz w:val="24"/>
          <w:szCs w:val="20"/>
          <w:lang w:val="de-DE"/>
        </w:rPr>
        <w:t>8.2.5</w:t>
      </w:r>
    </w:p>
    <w:p w14:paraId="58367839" w14:textId="4A24CEAE" w:rsidR="000948A9" w:rsidRPr="003661D4" w:rsidRDefault="000948A9" w:rsidP="000948A9">
      <w:pPr>
        <w:widowControl/>
        <w:tabs>
          <w:tab w:val="left" w:pos="1985"/>
        </w:tabs>
        <w:spacing w:after="180"/>
        <w:ind w:left="1985" w:hanging="1985"/>
        <w:rPr>
          <w:rFonts w:ascii="Arial" w:eastAsia="Arial Unicode MS" w:hAnsi="Arial" w:cs="Arial"/>
          <w:b/>
          <w:bCs/>
          <w:kern w:val="0"/>
          <w:sz w:val="24"/>
          <w:szCs w:val="20"/>
          <w:lang w:val="en-GB"/>
        </w:rPr>
      </w:pPr>
      <w:r w:rsidRPr="003661D4">
        <w:rPr>
          <w:rFonts w:ascii="Arial" w:eastAsia="Arial Unicode MS" w:hAnsi="Arial" w:cs="Arial"/>
          <w:b/>
          <w:bCs/>
          <w:kern w:val="0"/>
          <w:sz w:val="24"/>
          <w:szCs w:val="20"/>
          <w:lang w:val="en-GB" w:eastAsia="en-US"/>
        </w:rPr>
        <w:t>Source:</w:t>
      </w:r>
      <w:r w:rsidRPr="003661D4">
        <w:rPr>
          <w:rFonts w:ascii="Arial" w:eastAsia="Arial Unicode MS" w:hAnsi="Arial" w:cs="Arial"/>
          <w:b/>
          <w:bCs/>
          <w:kern w:val="0"/>
          <w:sz w:val="24"/>
          <w:szCs w:val="20"/>
          <w:lang w:val="en-GB" w:eastAsia="en-US"/>
        </w:rPr>
        <w:tab/>
      </w:r>
      <w:r w:rsidR="00503A0F">
        <w:rPr>
          <w:rFonts w:ascii="Arial" w:eastAsia="Arial Unicode MS" w:hAnsi="Arial" w:cs="Arial" w:hint="eastAsia"/>
          <w:b/>
          <w:bCs/>
          <w:kern w:val="0"/>
          <w:sz w:val="24"/>
          <w:szCs w:val="20"/>
          <w:lang w:val="en-GB"/>
        </w:rPr>
        <w:t>Huawei</w:t>
      </w:r>
      <w:r w:rsidR="00922421">
        <w:rPr>
          <w:rFonts w:ascii="Arial" w:eastAsia="Arial Unicode MS" w:hAnsi="Arial" w:cs="Arial"/>
          <w:b/>
          <w:bCs/>
          <w:kern w:val="0"/>
          <w:sz w:val="24"/>
          <w:szCs w:val="20"/>
          <w:lang w:val="en-GB"/>
        </w:rPr>
        <w:t>, Hi</w:t>
      </w:r>
      <w:r w:rsidR="00922421">
        <w:rPr>
          <w:rFonts w:ascii="Arial" w:eastAsia="Arial Unicode MS" w:hAnsi="Arial" w:cs="Arial" w:hint="eastAsia"/>
          <w:b/>
          <w:bCs/>
          <w:kern w:val="0"/>
          <w:sz w:val="24"/>
          <w:szCs w:val="20"/>
          <w:lang w:val="en-GB"/>
        </w:rPr>
        <w:t>S</w:t>
      </w:r>
      <w:r w:rsidR="00503A0F">
        <w:rPr>
          <w:rFonts w:ascii="Arial" w:eastAsia="Arial Unicode MS" w:hAnsi="Arial" w:cs="Arial"/>
          <w:b/>
          <w:bCs/>
          <w:kern w:val="0"/>
          <w:sz w:val="24"/>
          <w:szCs w:val="20"/>
          <w:lang w:val="en-GB"/>
        </w:rPr>
        <w:t>ilicon</w:t>
      </w:r>
    </w:p>
    <w:p w14:paraId="3CAF0191" w14:textId="5EDFC759" w:rsidR="000948A9" w:rsidRPr="003661D4" w:rsidRDefault="000948A9" w:rsidP="000948A9">
      <w:pPr>
        <w:widowControl/>
        <w:spacing w:after="180"/>
        <w:ind w:left="1985" w:hanging="1985"/>
        <w:rPr>
          <w:rFonts w:ascii="Arial" w:eastAsia="Arial Unicode MS" w:hAnsi="Arial" w:cs="Arial"/>
          <w:b/>
          <w:bCs/>
          <w:kern w:val="0"/>
          <w:sz w:val="24"/>
          <w:szCs w:val="20"/>
          <w:lang w:val="en-GB"/>
        </w:rPr>
      </w:pPr>
      <w:r w:rsidRPr="003661D4">
        <w:rPr>
          <w:rFonts w:ascii="Arial" w:eastAsia="Arial Unicode MS" w:hAnsi="Arial" w:cs="Arial"/>
          <w:b/>
          <w:bCs/>
          <w:kern w:val="0"/>
          <w:sz w:val="24"/>
          <w:szCs w:val="20"/>
          <w:lang w:val="en-GB" w:eastAsia="en-US"/>
        </w:rPr>
        <w:t>Title:</w:t>
      </w:r>
      <w:r w:rsidRPr="003661D4">
        <w:rPr>
          <w:rFonts w:ascii="Arial" w:eastAsia="Arial Unicode MS" w:hAnsi="Arial" w:cs="Arial"/>
          <w:b/>
          <w:bCs/>
          <w:kern w:val="0"/>
          <w:sz w:val="24"/>
          <w:szCs w:val="20"/>
          <w:lang w:val="en-GB" w:eastAsia="en-US"/>
        </w:rPr>
        <w:tab/>
      </w:r>
      <w:bookmarkStart w:id="0" w:name="OLE_LINK3"/>
      <w:bookmarkStart w:id="1" w:name="OLE_LINK4"/>
      <w:r w:rsidR="008A5522" w:rsidRPr="008A5522">
        <w:rPr>
          <w:rFonts w:ascii="Arial" w:eastAsia="Arial Unicode MS" w:hAnsi="Arial" w:cs="Arial"/>
          <w:b/>
          <w:bCs/>
          <w:kern w:val="0"/>
          <w:sz w:val="24"/>
          <w:szCs w:val="20"/>
          <w:lang w:val="en-GB"/>
        </w:rPr>
        <w:t>Summary of Rel-17 email discussion on MR-DC enhancements</w:t>
      </w:r>
    </w:p>
    <w:bookmarkEnd w:id="0"/>
    <w:bookmarkEnd w:id="1"/>
    <w:p w14:paraId="20DBEFDE" w14:textId="77777777" w:rsidR="000948A9" w:rsidRPr="003661D4" w:rsidRDefault="000948A9" w:rsidP="000948A9">
      <w:pPr>
        <w:widowControl/>
        <w:tabs>
          <w:tab w:val="left" w:pos="1985"/>
        </w:tabs>
        <w:spacing w:after="180"/>
        <w:rPr>
          <w:rFonts w:ascii="Arial" w:eastAsia="Arial Unicode MS" w:hAnsi="Arial" w:cs="Arial"/>
          <w:b/>
          <w:bCs/>
          <w:kern w:val="0"/>
          <w:sz w:val="24"/>
          <w:szCs w:val="20"/>
          <w:lang w:val="en-GB" w:eastAsia="en-US"/>
        </w:rPr>
      </w:pPr>
      <w:r w:rsidRPr="003661D4">
        <w:rPr>
          <w:rFonts w:ascii="Arial" w:eastAsia="Arial Unicode MS" w:hAnsi="Arial" w:cs="Arial"/>
          <w:b/>
          <w:bCs/>
          <w:kern w:val="0"/>
          <w:sz w:val="24"/>
          <w:szCs w:val="20"/>
          <w:lang w:val="en-GB" w:eastAsia="en-US"/>
        </w:rPr>
        <w:t>Document for:</w:t>
      </w:r>
      <w:r w:rsidRPr="003661D4">
        <w:rPr>
          <w:rFonts w:ascii="Arial" w:eastAsia="Arial Unicode MS" w:hAnsi="Arial" w:cs="Arial"/>
          <w:b/>
          <w:bCs/>
          <w:kern w:val="0"/>
          <w:sz w:val="24"/>
          <w:szCs w:val="20"/>
          <w:lang w:val="en-GB" w:eastAsia="en-US"/>
        </w:rPr>
        <w:tab/>
        <w:t>Discussion and Decision</w:t>
      </w:r>
    </w:p>
    <w:p w14:paraId="308DE979" w14:textId="77777777" w:rsidR="000948A9" w:rsidRPr="003661D4" w:rsidRDefault="000948A9" w:rsidP="000948A9">
      <w:pPr>
        <w:pStyle w:val="Heading1"/>
        <w:keepNext w:val="0"/>
        <w:keepLines w:val="0"/>
        <w:numPr>
          <w:ilvl w:val="0"/>
          <w:numId w:val="30"/>
        </w:numPr>
        <w:pBdr>
          <w:top w:val="single" w:sz="12" w:space="3" w:color="auto"/>
        </w:pBdr>
        <w:spacing w:before="240" w:after="180" w:line="240" w:lineRule="auto"/>
        <w:jc w:val="left"/>
        <w:rPr>
          <w:rFonts w:ascii="Arial" w:eastAsia="SimSun" w:hAnsi="Arial" w:cs="Arial"/>
          <w:b w:val="0"/>
          <w:bCs w:val="0"/>
          <w:kern w:val="0"/>
          <w:sz w:val="36"/>
          <w:szCs w:val="20"/>
          <w:lang w:val="en-GB"/>
        </w:rPr>
      </w:pPr>
      <w:r w:rsidRPr="003661D4">
        <w:rPr>
          <w:rFonts w:ascii="Arial" w:eastAsia="SimSun" w:hAnsi="Arial" w:cs="Arial"/>
          <w:b w:val="0"/>
          <w:bCs w:val="0"/>
          <w:kern w:val="0"/>
          <w:sz w:val="36"/>
          <w:szCs w:val="20"/>
          <w:lang w:val="en-GB"/>
        </w:rPr>
        <w:t>Introduction</w:t>
      </w:r>
    </w:p>
    <w:p w14:paraId="4F4287EB" w14:textId="305BED0A" w:rsidR="0020054D" w:rsidRDefault="000948A9" w:rsidP="000948A9">
      <w:pPr>
        <w:widowControl/>
        <w:spacing w:after="180"/>
        <w:rPr>
          <w:rFonts w:ascii="Arial" w:eastAsia="DengXian" w:hAnsi="Arial" w:cs="Arial"/>
          <w:kern w:val="0"/>
          <w:sz w:val="20"/>
          <w:szCs w:val="20"/>
        </w:rPr>
      </w:pPr>
      <w:r w:rsidRPr="003661D4">
        <w:rPr>
          <w:rFonts w:ascii="Arial" w:eastAsia="DengXian" w:hAnsi="Arial" w:cs="Arial"/>
          <w:kern w:val="0"/>
          <w:sz w:val="20"/>
          <w:szCs w:val="20"/>
          <w:lang w:val="en-GB"/>
        </w:rPr>
        <w:t xml:space="preserve">This is an email discussion </w:t>
      </w:r>
      <w:r w:rsidR="009F46FB">
        <w:rPr>
          <w:rFonts w:ascii="Arial" w:eastAsia="DengXian" w:hAnsi="Arial" w:cs="Arial"/>
          <w:kern w:val="0"/>
          <w:sz w:val="20"/>
          <w:szCs w:val="20"/>
          <w:lang w:val="en-GB"/>
        </w:rPr>
        <w:t xml:space="preserve">for R17 proposal on </w:t>
      </w:r>
      <w:r w:rsidR="00503A0F">
        <w:rPr>
          <w:rFonts w:ascii="Arial" w:eastAsia="DengXian" w:hAnsi="Arial" w:cs="Arial"/>
          <w:kern w:val="0"/>
          <w:sz w:val="20"/>
          <w:szCs w:val="20"/>
          <w:lang w:val="en-GB"/>
        </w:rPr>
        <w:t>MR-DC enhancements</w:t>
      </w:r>
      <w:r w:rsidRPr="003661D4">
        <w:rPr>
          <w:rFonts w:ascii="Arial" w:eastAsia="DengXian" w:hAnsi="Arial" w:cs="Arial"/>
          <w:kern w:val="0"/>
          <w:sz w:val="20"/>
          <w:szCs w:val="20"/>
          <w:lang w:val="en-GB"/>
        </w:rPr>
        <w:t>.</w:t>
      </w:r>
      <w:r w:rsidR="009F46FB">
        <w:rPr>
          <w:rFonts w:ascii="Arial" w:eastAsia="DengXian" w:hAnsi="Arial" w:cs="Arial"/>
          <w:kern w:val="0"/>
          <w:sz w:val="20"/>
          <w:szCs w:val="20"/>
          <w:lang w:val="en-GB"/>
        </w:rPr>
        <w:t xml:space="preserve"> </w:t>
      </w:r>
      <w:r w:rsidR="00503A0F">
        <w:rPr>
          <w:rFonts w:ascii="Arial" w:eastAsia="DengXian" w:hAnsi="Arial" w:cs="Arial"/>
          <w:kern w:val="0"/>
          <w:sz w:val="20"/>
          <w:szCs w:val="20"/>
          <w:lang w:val="en-GB"/>
        </w:rPr>
        <w:t xml:space="preserve">As per the launch of 5G deployment, operators might choose </w:t>
      </w:r>
      <w:r w:rsidR="00063CA0">
        <w:rPr>
          <w:rFonts w:ascii="Arial" w:eastAsia="DengXian" w:hAnsi="Arial" w:cs="Arial"/>
          <w:kern w:val="0"/>
          <w:sz w:val="20"/>
          <w:szCs w:val="20"/>
        </w:rPr>
        <w:t xml:space="preserve">to stage their deployments of </w:t>
      </w:r>
      <w:r w:rsidR="00503A0F">
        <w:rPr>
          <w:rFonts w:ascii="Arial" w:eastAsia="DengXian" w:hAnsi="Arial" w:cs="Arial"/>
          <w:kern w:val="0"/>
          <w:sz w:val="20"/>
          <w:szCs w:val="20"/>
          <w:lang w:val="en-GB"/>
        </w:rPr>
        <w:t xml:space="preserve">different </w:t>
      </w:r>
      <w:r w:rsidR="00063CA0">
        <w:rPr>
          <w:rFonts w:ascii="Arial" w:eastAsia="DengXian" w:hAnsi="Arial" w:cs="Arial"/>
          <w:kern w:val="0"/>
          <w:sz w:val="20"/>
          <w:szCs w:val="20"/>
          <w:lang w:val="en-GB"/>
        </w:rPr>
        <w:t xml:space="preserve">architecture </w:t>
      </w:r>
      <w:r w:rsidR="00503A0F">
        <w:rPr>
          <w:rFonts w:ascii="Arial" w:eastAsia="DengXian" w:hAnsi="Arial" w:cs="Arial"/>
          <w:kern w:val="0"/>
          <w:sz w:val="20"/>
          <w:szCs w:val="20"/>
          <w:lang w:val="en-GB"/>
        </w:rPr>
        <w:t xml:space="preserve">options </w:t>
      </w:r>
      <w:r w:rsidR="00063CA0">
        <w:rPr>
          <w:rFonts w:ascii="Arial" w:eastAsia="DengXian" w:hAnsi="Arial" w:cs="Arial"/>
          <w:kern w:val="0"/>
          <w:sz w:val="20"/>
          <w:szCs w:val="20"/>
          <w:lang w:val="en-GB"/>
        </w:rPr>
        <w:t xml:space="preserve">over time </w:t>
      </w:r>
      <w:r w:rsidR="00503A0F">
        <w:rPr>
          <w:rFonts w:ascii="Arial" w:eastAsia="DengXian" w:hAnsi="Arial" w:cs="Arial"/>
          <w:kern w:val="0"/>
          <w:sz w:val="20"/>
          <w:szCs w:val="20"/>
          <w:lang w:val="en-GB"/>
        </w:rPr>
        <w:t xml:space="preserve">and therefore smooth interworking among these deployment options is important. </w:t>
      </w:r>
      <w:r w:rsidR="009F46FB">
        <w:rPr>
          <w:rFonts w:ascii="Arial" w:eastAsia="DengXian" w:hAnsi="Arial" w:cs="Arial"/>
          <w:kern w:val="0"/>
          <w:sz w:val="20"/>
          <w:szCs w:val="20"/>
        </w:rPr>
        <w:t xml:space="preserve">In this email discussion, we </w:t>
      </w:r>
      <w:r w:rsidR="00E758E1">
        <w:rPr>
          <w:rFonts w:ascii="Arial" w:eastAsia="DengXian" w:hAnsi="Arial" w:cs="Arial"/>
          <w:kern w:val="0"/>
          <w:sz w:val="20"/>
          <w:szCs w:val="20"/>
        </w:rPr>
        <w:t>collected</w:t>
      </w:r>
      <w:r w:rsidR="00503A0F">
        <w:rPr>
          <w:rFonts w:ascii="Arial" w:eastAsia="DengXian" w:hAnsi="Arial" w:cs="Arial"/>
          <w:kern w:val="0"/>
          <w:sz w:val="20"/>
          <w:szCs w:val="20"/>
        </w:rPr>
        <w:t xml:space="preserve"> </w:t>
      </w:r>
      <w:r w:rsidR="009F46FB">
        <w:rPr>
          <w:rFonts w:ascii="Arial" w:eastAsia="DengXian" w:hAnsi="Arial" w:cs="Arial"/>
          <w:kern w:val="0"/>
          <w:sz w:val="20"/>
          <w:szCs w:val="20"/>
        </w:rPr>
        <w:t>key issues</w:t>
      </w:r>
      <w:r w:rsidR="00E758E1">
        <w:rPr>
          <w:rFonts w:ascii="Arial" w:eastAsia="DengXian" w:hAnsi="Arial" w:cs="Arial"/>
          <w:kern w:val="0"/>
          <w:sz w:val="20"/>
          <w:szCs w:val="20"/>
        </w:rPr>
        <w:t xml:space="preserve"> which have been proposed in RAN#84 and RAN2 meetings</w:t>
      </w:r>
      <w:r w:rsidR="009F46FB">
        <w:rPr>
          <w:rFonts w:ascii="Arial" w:eastAsia="DengXian" w:hAnsi="Arial" w:cs="Arial"/>
          <w:kern w:val="0"/>
          <w:sz w:val="20"/>
          <w:szCs w:val="20"/>
        </w:rPr>
        <w:t>.</w:t>
      </w:r>
      <w:r w:rsidR="0012407F">
        <w:rPr>
          <w:rFonts w:ascii="Arial" w:eastAsia="DengXian" w:hAnsi="Arial" w:cs="Arial"/>
          <w:kern w:val="0"/>
          <w:sz w:val="20"/>
          <w:szCs w:val="20"/>
        </w:rPr>
        <w:t xml:space="preserve"> Companies are invited to share views on</w:t>
      </w:r>
      <w:r w:rsidR="0020054D">
        <w:rPr>
          <w:rFonts w:ascii="Arial" w:eastAsia="DengXian" w:hAnsi="Arial" w:cs="Arial"/>
          <w:kern w:val="0"/>
          <w:sz w:val="20"/>
          <w:szCs w:val="20"/>
        </w:rPr>
        <w:t xml:space="preserve"> these issues</w:t>
      </w:r>
      <w:r w:rsidR="00503A0F">
        <w:rPr>
          <w:rFonts w:ascii="Arial" w:eastAsia="DengXian" w:hAnsi="Arial" w:cs="Arial"/>
          <w:kern w:val="0"/>
          <w:sz w:val="20"/>
          <w:szCs w:val="20"/>
        </w:rPr>
        <w:t xml:space="preserve"> and potential new issues</w:t>
      </w:r>
      <w:r w:rsidR="00063CA0">
        <w:rPr>
          <w:rFonts w:ascii="Arial" w:eastAsia="DengXian" w:hAnsi="Arial" w:cs="Arial"/>
          <w:kern w:val="0"/>
          <w:sz w:val="20"/>
          <w:szCs w:val="20"/>
        </w:rPr>
        <w:t xml:space="preserve"> that may need to be addressed in release 17</w:t>
      </w:r>
      <w:r w:rsidR="0020054D">
        <w:rPr>
          <w:rFonts w:ascii="Arial" w:eastAsia="DengXian" w:hAnsi="Arial" w:cs="Arial"/>
          <w:kern w:val="0"/>
          <w:sz w:val="20"/>
          <w:szCs w:val="20"/>
        </w:rPr>
        <w:t xml:space="preserve">. </w:t>
      </w:r>
    </w:p>
    <w:p w14:paraId="58799611" w14:textId="77777777" w:rsidR="004E1AC2" w:rsidRPr="00063CA0" w:rsidRDefault="004E1AC2" w:rsidP="00603560">
      <w:pPr>
        <w:widowControl/>
        <w:spacing w:after="180"/>
        <w:ind w:leftChars="100" w:left="210"/>
        <w:rPr>
          <w:rFonts w:ascii="Arial" w:eastAsia="DengXian" w:hAnsi="Arial" w:cs="Arial"/>
          <w:kern w:val="0"/>
          <w:sz w:val="20"/>
          <w:szCs w:val="20"/>
        </w:rPr>
      </w:pPr>
    </w:p>
    <w:p w14:paraId="1B79F092" w14:textId="733CCC13" w:rsidR="009B6D1A" w:rsidRPr="004E1AC2" w:rsidRDefault="00D02748" w:rsidP="00603560">
      <w:pPr>
        <w:widowControl/>
        <w:spacing w:after="180"/>
        <w:ind w:leftChars="100" w:left="210"/>
        <w:rPr>
          <w:rFonts w:ascii="Arial" w:eastAsia="DengXian" w:hAnsi="Arial" w:cs="Arial"/>
          <w:kern w:val="0"/>
          <w:sz w:val="20"/>
          <w:szCs w:val="20"/>
        </w:rPr>
      </w:pPr>
      <w:r w:rsidRPr="004E1AC2">
        <w:rPr>
          <w:rFonts w:ascii="Arial" w:eastAsia="DengXian" w:hAnsi="Arial" w:cs="Arial"/>
          <w:kern w:val="0"/>
          <w:sz w:val="20"/>
          <w:szCs w:val="20"/>
        </w:rPr>
        <w:t>Email discussion</w:t>
      </w:r>
      <w:r w:rsidR="00F637BA" w:rsidRPr="004E1AC2">
        <w:rPr>
          <w:rFonts w:ascii="Arial" w:eastAsia="DengXian" w:hAnsi="Arial" w:cs="Arial"/>
          <w:kern w:val="0"/>
          <w:sz w:val="20"/>
          <w:szCs w:val="20"/>
        </w:rPr>
        <w:t xml:space="preserve"> on R17 proposals on </w:t>
      </w:r>
      <w:r w:rsidR="00503A0F" w:rsidRPr="004E1AC2">
        <w:rPr>
          <w:rFonts w:ascii="Arial" w:eastAsia="DengXian" w:hAnsi="Arial" w:cs="Arial"/>
          <w:kern w:val="0"/>
          <w:sz w:val="20"/>
          <w:szCs w:val="20"/>
        </w:rPr>
        <w:t>MR-DC enhancements</w:t>
      </w:r>
      <w:r w:rsidR="001F2FF3" w:rsidRPr="004E1AC2">
        <w:rPr>
          <w:rFonts w:ascii="Arial" w:eastAsia="DengXian" w:hAnsi="Arial" w:cs="Arial"/>
          <w:kern w:val="0"/>
          <w:sz w:val="20"/>
          <w:szCs w:val="20"/>
        </w:rPr>
        <w:t xml:space="preserve"> </w:t>
      </w:r>
    </w:p>
    <w:p w14:paraId="3862A3B5" w14:textId="053C6E76" w:rsidR="00D02748" w:rsidRPr="004E1AC2" w:rsidRDefault="00D02748" w:rsidP="00603560">
      <w:pPr>
        <w:widowControl/>
        <w:spacing w:after="180"/>
        <w:ind w:leftChars="100" w:left="210"/>
        <w:rPr>
          <w:rFonts w:ascii="Arial" w:eastAsia="DengXian" w:hAnsi="Arial" w:cs="Arial"/>
          <w:kern w:val="0"/>
          <w:sz w:val="20"/>
          <w:szCs w:val="20"/>
        </w:rPr>
      </w:pPr>
      <w:r w:rsidRPr="004E1AC2">
        <w:rPr>
          <w:rFonts w:ascii="Arial" w:eastAsia="DengXian" w:hAnsi="Arial" w:cs="Arial"/>
          <w:kern w:val="0"/>
          <w:sz w:val="20"/>
          <w:szCs w:val="20"/>
        </w:rPr>
        <w:t xml:space="preserve">Intended outcome: </w:t>
      </w:r>
      <w:r w:rsidR="001E3A6A" w:rsidRPr="004E1AC2">
        <w:rPr>
          <w:rFonts w:ascii="Arial" w:eastAsia="DengXian" w:hAnsi="Arial" w:cs="Arial"/>
          <w:kern w:val="0"/>
          <w:sz w:val="20"/>
          <w:szCs w:val="20"/>
        </w:rPr>
        <w:t>Email discussion r</w:t>
      </w:r>
      <w:r w:rsidRPr="004E1AC2">
        <w:rPr>
          <w:rFonts w:ascii="Arial" w:eastAsia="DengXian" w:hAnsi="Arial" w:cs="Arial"/>
          <w:kern w:val="0"/>
          <w:sz w:val="20"/>
          <w:szCs w:val="20"/>
        </w:rPr>
        <w:t>eport for RAN#85</w:t>
      </w:r>
    </w:p>
    <w:p w14:paraId="2B545ABD" w14:textId="6B39003E" w:rsidR="001F2FF3" w:rsidRDefault="001F2FF3" w:rsidP="00603560">
      <w:pPr>
        <w:widowControl/>
        <w:spacing w:after="180"/>
        <w:ind w:leftChars="100" w:left="210"/>
        <w:rPr>
          <w:rFonts w:ascii="Arial" w:eastAsia="DengXian" w:hAnsi="Arial" w:cs="Arial"/>
          <w:kern w:val="0"/>
          <w:sz w:val="20"/>
          <w:szCs w:val="20"/>
        </w:rPr>
      </w:pPr>
      <w:r w:rsidRPr="004E1AC2">
        <w:rPr>
          <w:rFonts w:ascii="Arial" w:eastAsia="DengXian" w:hAnsi="Arial" w:cs="Arial"/>
          <w:kern w:val="0"/>
          <w:sz w:val="20"/>
          <w:szCs w:val="20"/>
        </w:rPr>
        <w:t>Deadline: Monday 2019-</w:t>
      </w:r>
      <w:r w:rsidR="00192819" w:rsidRPr="004E1AC2">
        <w:rPr>
          <w:rFonts w:ascii="Arial" w:eastAsia="DengXian" w:hAnsi="Arial" w:cs="Arial"/>
          <w:kern w:val="0"/>
          <w:sz w:val="20"/>
          <w:szCs w:val="20"/>
        </w:rPr>
        <w:t>0</w:t>
      </w:r>
      <w:r w:rsidR="001E3A6A" w:rsidRPr="004E1AC2">
        <w:rPr>
          <w:rFonts w:ascii="Arial" w:eastAsia="DengXian" w:hAnsi="Arial" w:cs="Arial"/>
          <w:kern w:val="0"/>
          <w:sz w:val="20"/>
          <w:szCs w:val="20"/>
        </w:rPr>
        <w:t>9</w:t>
      </w:r>
      <w:r w:rsidRPr="004E1AC2">
        <w:rPr>
          <w:rFonts w:ascii="Arial" w:eastAsia="DengXian" w:hAnsi="Arial" w:cs="Arial"/>
          <w:kern w:val="0"/>
          <w:sz w:val="20"/>
          <w:szCs w:val="20"/>
        </w:rPr>
        <w:t>-</w:t>
      </w:r>
      <w:r w:rsidR="009D6454">
        <w:rPr>
          <w:rFonts w:ascii="Arial" w:eastAsia="DengXian" w:hAnsi="Arial" w:cs="Arial"/>
          <w:kern w:val="0"/>
          <w:sz w:val="20"/>
          <w:szCs w:val="20"/>
        </w:rPr>
        <w:t>05</w:t>
      </w:r>
    </w:p>
    <w:p w14:paraId="3CD2CDFC" w14:textId="0751A8ED" w:rsidR="00B30B98" w:rsidRDefault="00B30B98" w:rsidP="000948A9">
      <w:pPr>
        <w:widowControl/>
        <w:spacing w:after="180"/>
        <w:rPr>
          <w:rFonts w:ascii="Arial" w:eastAsia="DengXian" w:hAnsi="Arial" w:cs="Arial"/>
          <w:kern w:val="0"/>
          <w:sz w:val="20"/>
          <w:szCs w:val="20"/>
        </w:rPr>
      </w:pPr>
    </w:p>
    <w:p w14:paraId="23B20FAC" w14:textId="51A16CA0" w:rsidR="000948A9" w:rsidRPr="003661D4" w:rsidRDefault="00503A0F" w:rsidP="000948A9">
      <w:pPr>
        <w:widowControl/>
        <w:spacing w:after="180"/>
        <w:rPr>
          <w:rFonts w:ascii="Arial" w:eastAsia="DengXian" w:hAnsi="Arial" w:cs="Arial"/>
          <w:kern w:val="0"/>
          <w:sz w:val="20"/>
          <w:szCs w:val="20"/>
          <w:lang w:val="en-GB"/>
        </w:rPr>
      </w:pPr>
      <w:r>
        <w:rPr>
          <w:rFonts w:ascii="Arial" w:eastAsia="DengXian" w:hAnsi="Arial" w:cs="Arial"/>
          <w:kern w:val="0"/>
          <w:sz w:val="20"/>
          <w:szCs w:val="20"/>
        </w:rPr>
        <w:t>The</w:t>
      </w:r>
      <w:r w:rsidR="00B30B98">
        <w:rPr>
          <w:rFonts w:ascii="Arial" w:eastAsia="DengXian" w:hAnsi="Arial" w:cs="Arial"/>
          <w:kern w:val="0"/>
          <w:sz w:val="20"/>
          <w:szCs w:val="20"/>
        </w:rPr>
        <w:t xml:space="preserve"> m</w:t>
      </w:r>
      <w:r w:rsidR="001F2FF3">
        <w:rPr>
          <w:rFonts w:ascii="Arial" w:eastAsia="DengXian" w:hAnsi="Arial" w:cs="Arial"/>
          <w:kern w:val="0"/>
          <w:sz w:val="20"/>
          <w:szCs w:val="20"/>
        </w:rPr>
        <w:t>oderat</w:t>
      </w:r>
      <w:r w:rsidR="00C81C3C">
        <w:rPr>
          <w:rFonts w:ascii="Arial" w:eastAsia="DengXian" w:hAnsi="Arial" w:cs="Arial"/>
          <w:kern w:val="0"/>
          <w:sz w:val="20"/>
          <w:szCs w:val="20"/>
        </w:rPr>
        <w:t>or</w:t>
      </w:r>
      <w:r w:rsidR="001F2FF3">
        <w:rPr>
          <w:rFonts w:ascii="Arial" w:eastAsia="DengXian" w:hAnsi="Arial" w:cs="Arial"/>
          <w:kern w:val="0"/>
          <w:sz w:val="20"/>
          <w:szCs w:val="20"/>
        </w:rPr>
        <w:t xml:space="preserve"> </w:t>
      </w:r>
      <w:r w:rsidR="00192819">
        <w:rPr>
          <w:rFonts w:ascii="Arial" w:eastAsia="DengXian" w:hAnsi="Arial" w:cs="Arial"/>
          <w:kern w:val="0"/>
          <w:sz w:val="20"/>
          <w:szCs w:val="20"/>
        </w:rPr>
        <w:t xml:space="preserve">will formulate </w:t>
      </w:r>
      <w:r w:rsidR="00FB48E9">
        <w:rPr>
          <w:rFonts w:ascii="Arial" w:eastAsia="DengXian" w:hAnsi="Arial" w:cs="Arial"/>
          <w:kern w:val="0"/>
          <w:sz w:val="20"/>
          <w:szCs w:val="20"/>
        </w:rPr>
        <w:t>a summary</w:t>
      </w:r>
      <w:r w:rsidR="00192819">
        <w:rPr>
          <w:rFonts w:ascii="Arial" w:eastAsia="DengXian" w:hAnsi="Arial" w:cs="Arial"/>
          <w:kern w:val="0"/>
          <w:sz w:val="20"/>
          <w:szCs w:val="20"/>
        </w:rPr>
        <w:t xml:space="preserve"> based on discussion</w:t>
      </w:r>
      <w:r w:rsidR="00B30B98">
        <w:rPr>
          <w:rFonts w:ascii="Arial" w:eastAsia="DengXian" w:hAnsi="Arial" w:cs="Arial"/>
          <w:kern w:val="0"/>
          <w:sz w:val="20"/>
          <w:szCs w:val="20"/>
        </w:rPr>
        <w:t xml:space="preserve"> and share it on </w:t>
      </w:r>
      <w:r w:rsidR="00063CA0">
        <w:rPr>
          <w:rFonts w:ascii="Arial" w:eastAsia="DengXian" w:hAnsi="Arial" w:cs="Arial"/>
          <w:kern w:val="0"/>
          <w:sz w:val="20"/>
          <w:szCs w:val="20"/>
        </w:rPr>
        <w:t xml:space="preserve">the RAN_DRAFTS email </w:t>
      </w:r>
      <w:r w:rsidR="00B30B98">
        <w:rPr>
          <w:rFonts w:ascii="Arial" w:eastAsia="DengXian" w:hAnsi="Arial" w:cs="Arial"/>
          <w:kern w:val="0"/>
          <w:sz w:val="20"/>
          <w:szCs w:val="20"/>
        </w:rPr>
        <w:t>reflector before 2019-09-09 for companies to check</w:t>
      </w:r>
      <w:r w:rsidR="00192819">
        <w:rPr>
          <w:rFonts w:ascii="Arial" w:eastAsia="DengXian" w:hAnsi="Arial" w:cs="Arial"/>
          <w:kern w:val="0"/>
          <w:sz w:val="20"/>
          <w:szCs w:val="20"/>
        </w:rPr>
        <w:t xml:space="preserve">. </w:t>
      </w:r>
    </w:p>
    <w:p w14:paraId="010FFFD9" w14:textId="7C7BB39C" w:rsidR="000948A9" w:rsidRPr="003661D4" w:rsidRDefault="00210762" w:rsidP="000948A9">
      <w:pPr>
        <w:pStyle w:val="ListParagraph"/>
        <w:numPr>
          <w:ilvl w:val="0"/>
          <w:numId w:val="30"/>
        </w:numPr>
        <w:pBdr>
          <w:top w:val="single" w:sz="12" w:space="3" w:color="auto"/>
        </w:pBdr>
        <w:spacing w:before="240" w:after="180"/>
        <w:ind w:firstLineChars="0"/>
        <w:jc w:val="left"/>
        <w:outlineLvl w:val="0"/>
        <w:rPr>
          <w:rFonts w:ascii="Arial" w:eastAsia="SimSun" w:hAnsi="Arial" w:cs="Arial"/>
          <w:kern w:val="0"/>
          <w:sz w:val="36"/>
          <w:szCs w:val="20"/>
          <w:lang w:val="en-GB"/>
        </w:rPr>
      </w:pPr>
      <w:r>
        <w:rPr>
          <w:rFonts w:ascii="Arial" w:eastAsia="SimSun" w:hAnsi="Arial" w:cs="Arial"/>
          <w:kern w:val="0"/>
          <w:sz w:val="36"/>
          <w:szCs w:val="20"/>
          <w:lang w:val="en-GB"/>
        </w:rPr>
        <w:t>Discussion on p</w:t>
      </w:r>
      <w:r w:rsidR="0020054D">
        <w:rPr>
          <w:rFonts w:ascii="Arial" w:eastAsia="SimSun" w:hAnsi="Arial" w:cs="Arial"/>
          <w:kern w:val="0"/>
          <w:sz w:val="36"/>
          <w:szCs w:val="20"/>
          <w:lang w:val="en-GB"/>
        </w:rPr>
        <w:t xml:space="preserve">roposed key issues for R17 </w:t>
      </w:r>
      <w:r w:rsidR="004209EF">
        <w:rPr>
          <w:rFonts w:ascii="Arial" w:eastAsia="SimSun" w:hAnsi="Arial" w:cs="Arial"/>
          <w:kern w:val="0"/>
          <w:sz w:val="36"/>
          <w:szCs w:val="20"/>
          <w:lang w:val="en-GB"/>
        </w:rPr>
        <w:t>MR-DC enhancements</w:t>
      </w:r>
    </w:p>
    <w:p w14:paraId="5DD6CA73" w14:textId="3FD48EDD" w:rsidR="006220FD" w:rsidRDefault="00E758E1" w:rsidP="00974FAE">
      <w:pPr>
        <w:rPr>
          <w:rFonts w:ascii="Arial" w:hAnsi="Arial" w:cs="Arial"/>
        </w:rPr>
      </w:pPr>
      <w:r>
        <w:rPr>
          <w:rFonts w:ascii="Arial" w:hAnsi="Arial" w:cs="Arial"/>
        </w:rPr>
        <w:t>R</w:t>
      </w:r>
      <w:r w:rsidR="006F480B" w:rsidRPr="003661D4">
        <w:rPr>
          <w:rFonts w:ascii="Arial" w:hAnsi="Arial" w:cs="Arial"/>
        </w:rPr>
        <w:t>elated</w:t>
      </w:r>
      <w:r w:rsidR="004E1AC2">
        <w:rPr>
          <w:rFonts w:ascii="Arial" w:hAnsi="Arial" w:cs="Arial"/>
        </w:rPr>
        <w:t xml:space="preserve"> RAN plenary</w:t>
      </w:r>
      <w:r w:rsidR="006F480B" w:rsidRPr="003661D4">
        <w:rPr>
          <w:rFonts w:ascii="Arial" w:hAnsi="Arial" w:cs="Arial"/>
        </w:rPr>
        <w:t xml:space="preserve"> </w:t>
      </w:r>
      <w:r w:rsidR="00A4239D" w:rsidRPr="003661D4">
        <w:rPr>
          <w:rFonts w:ascii="Arial" w:hAnsi="Arial" w:cs="Arial"/>
        </w:rPr>
        <w:t>contributions</w:t>
      </w:r>
      <w:r w:rsidR="004258E6" w:rsidRPr="003661D4">
        <w:rPr>
          <w:rFonts w:ascii="Arial" w:hAnsi="Arial" w:cs="Arial"/>
        </w:rPr>
        <w:t>:</w:t>
      </w:r>
    </w:p>
    <w:p w14:paraId="14217479" w14:textId="37CD7697" w:rsidR="00A45D80" w:rsidRPr="003661D4" w:rsidRDefault="00A45D80" w:rsidP="00F322A4">
      <w:pPr>
        <w:rPr>
          <w:rFonts w:ascii="Arial" w:hAnsi="Arial" w:cs="Arial"/>
        </w:rPr>
      </w:pPr>
      <w:r w:rsidRPr="003661D4">
        <w:rPr>
          <w:rFonts w:ascii="Arial" w:hAnsi="Arial" w:cs="Arial"/>
        </w:rPr>
        <w:t>RP-191</w:t>
      </w:r>
      <w:r w:rsidR="00E758E1">
        <w:rPr>
          <w:rFonts w:ascii="Arial" w:hAnsi="Arial" w:cs="Arial"/>
        </w:rPr>
        <w:t>007</w:t>
      </w:r>
      <w:r w:rsidRPr="003661D4">
        <w:rPr>
          <w:rFonts w:ascii="Arial" w:hAnsi="Arial" w:cs="Arial"/>
        </w:rPr>
        <w:tab/>
      </w:r>
      <w:r w:rsidR="00E758E1" w:rsidRPr="00E758E1">
        <w:rPr>
          <w:rFonts w:ascii="Arial" w:hAnsi="Arial" w:cs="Arial"/>
        </w:rPr>
        <w:t>Overview of Rel-17 work areas for NR and LTE</w:t>
      </w:r>
      <w:r w:rsidR="00BC2708">
        <w:rPr>
          <w:rFonts w:ascii="Arial" w:hAnsi="Arial" w:cs="Arial"/>
        </w:rPr>
        <w:tab/>
        <w:t xml:space="preserve">Huawei, </w:t>
      </w:r>
      <w:r w:rsidR="003D18CF">
        <w:rPr>
          <w:rFonts w:ascii="Arial" w:hAnsi="Arial" w:cs="Arial"/>
        </w:rPr>
        <w:t>HiSilicon</w:t>
      </w:r>
    </w:p>
    <w:p w14:paraId="1A3E812C" w14:textId="7D0B7FBB" w:rsidR="00C34ED5" w:rsidRDefault="00C34ED5" w:rsidP="00F322A4">
      <w:pPr>
        <w:rPr>
          <w:rFonts w:ascii="Arial" w:hAnsi="Arial" w:cs="Arial"/>
        </w:rPr>
      </w:pPr>
      <w:r>
        <w:rPr>
          <w:rFonts w:ascii="Arial" w:hAnsi="Arial" w:cs="Arial" w:hint="eastAsia"/>
        </w:rPr>
        <w:t>RP-190919</w:t>
      </w:r>
      <w:r>
        <w:rPr>
          <w:rFonts w:ascii="Arial" w:hAnsi="Arial" w:cs="Arial"/>
        </w:rPr>
        <w:tab/>
      </w:r>
      <w:r w:rsidRPr="00C34ED5">
        <w:rPr>
          <w:rFonts w:ascii="Arial" w:hAnsi="Arial" w:cs="Arial"/>
        </w:rPr>
        <w:t>Views on NR Rel-17</w:t>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t>China Telecom</w:t>
      </w:r>
    </w:p>
    <w:p w14:paraId="29C1C0A1" w14:textId="02DD1DE7" w:rsidR="00C34ED5" w:rsidRPr="00CE6E8E" w:rsidRDefault="00C34ED5" w:rsidP="00F322A4">
      <w:pPr>
        <w:rPr>
          <w:rFonts w:ascii="Arial" w:hAnsi="Arial" w:cs="Arial"/>
        </w:rPr>
      </w:pPr>
      <w:r w:rsidRPr="00CE6E8E">
        <w:rPr>
          <w:rFonts w:ascii="Arial" w:hAnsi="Arial" w:cs="Arial"/>
        </w:rPr>
        <w:t>RP-</w:t>
      </w:r>
      <w:r w:rsidR="002A351D" w:rsidRPr="00CE6E8E">
        <w:rPr>
          <w:rFonts w:ascii="Arial" w:hAnsi="Arial" w:cs="Arial"/>
        </w:rPr>
        <w:t>190968</w:t>
      </w:r>
      <w:r w:rsidR="002A351D" w:rsidRPr="00CE6E8E">
        <w:rPr>
          <w:rFonts w:ascii="Arial" w:hAnsi="Arial" w:cs="Arial"/>
        </w:rPr>
        <w:tab/>
        <w:t>LG Uplus views on Rel-17</w:t>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r>
      <w:r w:rsidR="00BC2708">
        <w:rPr>
          <w:rFonts w:ascii="Arial" w:hAnsi="Arial" w:cs="Arial"/>
        </w:rPr>
        <w:tab/>
        <w:t>LGUplus</w:t>
      </w:r>
    </w:p>
    <w:p w14:paraId="5A415FDC" w14:textId="63CFBC7F" w:rsidR="00004D83" w:rsidRDefault="002A351D" w:rsidP="00F322A4">
      <w:pPr>
        <w:rPr>
          <w:rFonts w:ascii="Arial" w:hAnsi="Arial" w:cs="Arial"/>
        </w:rPr>
      </w:pPr>
      <w:r w:rsidRPr="002A351D">
        <w:rPr>
          <w:rFonts w:ascii="Arial" w:hAnsi="Arial" w:cs="Arial"/>
        </w:rPr>
        <w:t>RP-191173</w:t>
      </w:r>
      <w:r>
        <w:rPr>
          <w:rFonts w:ascii="Arial" w:hAnsi="Arial" w:cs="Arial"/>
        </w:rPr>
        <w:tab/>
      </w:r>
      <w:r w:rsidRPr="002A351D">
        <w:rPr>
          <w:rFonts w:ascii="Arial" w:hAnsi="Arial" w:cs="Arial"/>
        </w:rPr>
        <w:t>Overall view on NR evolution in Rel-17</w:t>
      </w:r>
      <w:r w:rsidR="00BC2708">
        <w:rPr>
          <w:rFonts w:ascii="Arial" w:hAnsi="Arial" w:cs="Arial"/>
        </w:rPr>
        <w:tab/>
      </w:r>
      <w:r w:rsidR="00BC2708">
        <w:rPr>
          <w:rFonts w:ascii="Arial" w:hAnsi="Arial" w:cs="Arial"/>
        </w:rPr>
        <w:tab/>
      </w:r>
      <w:r w:rsidR="00BC2708">
        <w:rPr>
          <w:rFonts w:ascii="Arial" w:hAnsi="Arial" w:cs="Arial"/>
        </w:rPr>
        <w:tab/>
        <w:t>Samsung</w:t>
      </w:r>
    </w:p>
    <w:p w14:paraId="621E031E" w14:textId="312AA075" w:rsidR="00004D83" w:rsidRDefault="00545865" w:rsidP="00F322A4">
      <w:pPr>
        <w:rPr>
          <w:rFonts w:ascii="Arial" w:hAnsi="Arial" w:cs="Arial"/>
        </w:rPr>
      </w:pPr>
      <w:hyperlink r:id="rId7" w:history="1">
        <w:r w:rsidR="00004D83" w:rsidRPr="00004D83">
          <w:rPr>
            <w:rFonts w:ascii="Arial" w:hAnsi="Arial" w:cs="Arial"/>
          </w:rPr>
          <w:t>RP-191293</w:t>
        </w:r>
      </w:hyperlink>
      <w:r w:rsidR="00004D83">
        <w:rPr>
          <w:rFonts w:ascii="Arial" w:hAnsi="Arial" w:cs="Arial"/>
        </w:rPr>
        <w:tab/>
      </w:r>
      <w:r w:rsidR="00004D83" w:rsidRPr="00004D83">
        <w:rPr>
          <w:rFonts w:ascii="Arial" w:hAnsi="Arial" w:cs="Arial"/>
        </w:rPr>
        <w:t>Summary of LG's view on Rel-17 NR evolution</w:t>
      </w:r>
      <w:r w:rsidR="00BC2708">
        <w:rPr>
          <w:rFonts w:ascii="Arial" w:hAnsi="Arial" w:cs="Arial"/>
        </w:rPr>
        <w:tab/>
        <w:t>LG</w:t>
      </w:r>
    </w:p>
    <w:p w14:paraId="7784FFE3" w14:textId="0119CA8C" w:rsidR="00D15312" w:rsidRPr="003661D4" w:rsidRDefault="00CE6E8E" w:rsidP="00F322A4">
      <w:pPr>
        <w:rPr>
          <w:rFonts w:ascii="Arial" w:hAnsi="Arial" w:cs="Arial"/>
        </w:rPr>
      </w:pPr>
      <w:r w:rsidRPr="00CE6E8E">
        <w:rPr>
          <w:rFonts w:ascii="Arial" w:hAnsi="Arial" w:cs="Arial"/>
        </w:rPr>
        <w:t>RP-191345</w:t>
      </w:r>
      <w:r>
        <w:rPr>
          <w:rFonts w:ascii="Arial" w:hAnsi="Arial" w:cs="Arial"/>
        </w:rPr>
        <w:tab/>
      </w:r>
      <w:r w:rsidRPr="00CE6E8E">
        <w:rPr>
          <w:rFonts w:ascii="Arial" w:hAnsi="Arial" w:cs="Arial"/>
        </w:rPr>
        <w:t>New WID: NR further mobility enhancements</w:t>
      </w:r>
      <w:r w:rsidR="00922421">
        <w:rPr>
          <w:rFonts w:ascii="Arial" w:hAnsi="Arial" w:cs="Arial"/>
        </w:rPr>
        <w:tab/>
      </w:r>
      <w:r w:rsidR="00BC2708">
        <w:rPr>
          <w:rFonts w:ascii="Arial" w:hAnsi="Arial" w:cs="Arial"/>
        </w:rPr>
        <w:tab/>
        <w:t>Intel</w:t>
      </w:r>
    </w:p>
    <w:p w14:paraId="75148CF2" w14:textId="3EEA5E6F" w:rsidR="006220FD" w:rsidRPr="003661D4" w:rsidRDefault="00E758E1" w:rsidP="00F322A4">
      <w:pPr>
        <w:rPr>
          <w:rFonts w:ascii="Arial" w:hAnsi="Arial" w:cs="Arial"/>
        </w:rPr>
      </w:pPr>
      <w:r>
        <w:rPr>
          <w:rFonts w:ascii="Arial" w:hAnsi="Arial" w:cs="Arial"/>
        </w:rPr>
        <w:t>……</w:t>
      </w:r>
    </w:p>
    <w:p w14:paraId="3070181A" w14:textId="59A6680C" w:rsidR="006220FD" w:rsidRDefault="00E758E1" w:rsidP="00974FAE">
      <w:pPr>
        <w:rPr>
          <w:rFonts w:ascii="Arial" w:hAnsi="Arial" w:cs="Arial"/>
        </w:rPr>
      </w:pPr>
      <w:r>
        <w:rPr>
          <w:rFonts w:ascii="Arial" w:hAnsi="Arial" w:cs="Arial"/>
        </w:rPr>
        <w:lastRenderedPageBreak/>
        <w:t>If there are relevant contributions which are missed, please feel free to add here</w:t>
      </w:r>
      <w:r w:rsidR="00A4239D" w:rsidRPr="003661D4">
        <w:rPr>
          <w:rFonts w:ascii="Arial" w:hAnsi="Arial" w:cs="Arial"/>
        </w:rPr>
        <w:t>.</w:t>
      </w:r>
    </w:p>
    <w:p w14:paraId="7E0D1662" w14:textId="5BBE5D96" w:rsidR="00D34213" w:rsidRDefault="00F30600" w:rsidP="003D75C1">
      <w:pPr>
        <w:pStyle w:val="Heading2"/>
        <w:rPr>
          <w:rFonts w:ascii="Arial" w:eastAsiaTheme="minorEastAsia" w:hAnsi="Arial" w:cs="Arial"/>
        </w:rPr>
      </w:pPr>
      <w:r w:rsidRPr="003661D4">
        <w:rPr>
          <w:rFonts w:ascii="Arial" w:hAnsi="Arial" w:cs="Arial"/>
        </w:rPr>
        <w:t xml:space="preserve">Issue </w:t>
      </w:r>
      <w:r w:rsidR="00EB2B19">
        <w:rPr>
          <w:rFonts w:ascii="Arial" w:hAnsi="Arial" w:cs="Arial"/>
        </w:rPr>
        <w:t>1</w:t>
      </w:r>
      <w:r w:rsidRPr="003661D4">
        <w:rPr>
          <w:rFonts w:ascii="Arial" w:hAnsi="Arial" w:cs="Arial"/>
        </w:rPr>
        <w:t xml:space="preserve">: </w:t>
      </w:r>
      <w:r w:rsidR="004E1AC2">
        <w:rPr>
          <w:rFonts w:ascii="Arial" w:hAnsi="Arial" w:cs="Arial"/>
        </w:rPr>
        <w:t>one-step handover from NR SA to NSA</w:t>
      </w:r>
      <w:r w:rsidRPr="003661D4">
        <w:rPr>
          <w:rFonts w:ascii="Arial" w:hAnsi="Arial" w:cs="Arial"/>
        </w:rPr>
        <w:t xml:space="preserve"> </w:t>
      </w:r>
    </w:p>
    <w:p w14:paraId="57209E38" w14:textId="64037BA1" w:rsidR="003D75C1" w:rsidRDefault="001B19CF" w:rsidP="001B19CF">
      <w:pPr>
        <w:rPr>
          <w:rFonts w:ascii="Arial" w:hAnsi="Arial" w:cs="Arial"/>
        </w:rPr>
      </w:pPr>
      <w:r>
        <w:rPr>
          <w:rFonts w:ascii="Arial" w:hAnsi="Arial" w:cs="Arial"/>
        </w:rPr>
        <w:t xml:space="preserve">Reference: </w:t>
      </w:r>
      <w:r w:rsidR="00A723B4" w:rsidRPr="003661D4">
        <w:rPr>
          <w:rFonts w:ascii="Arial" w:hAnsi="Arial" w:cs="Arial"/>
        </w:rPr>
        <w:t>RP-191</w:t>
      </w:r>
      <w:r w:rsidR="004E1AC2">
        <w:rPr>
          <w:rFonts w:ascii="Arial" w:hAnsi="Arial" w:cs="Arial"/>
        </w:rPr>
        <w:t>007</w:t>
      </w:r>
      <w:r w:rsidR="002A351D">
        <w:rPr>
          <w:rFonts w:ascii="Arial" w:hAnsi="Arial" w:cs="Arial"/>
        </w:rPr>
        <w:t>, RP-190968</w:t>
      </w:r>
    </w:p>
    <w:p w14:paraId="6CB3F032" w14:textId="77777777" w:rsidR="00CC22F3" w:rsidRDefault="00CC22F3" w:rsidP="001B19CF">
      <w:pPr>
        <w:rPr>
          <w:rFonts w:ascii="Arial" w:hAnsi="Arial" w:cs="Arial"/>
        </w:rPr>
      </w:pPr>
    </w:p>
    <w:p w14:paraId="4E12A958" w14:textId="3CF7867C" w:rsidR="00CC22F3" w:rsidRDefault="00CC22F3" w:rsidP="001B19CF">
      <w:pPr>
        <w:rPr>
          <w:rFonts w:ascii="Arial" w:hAnsi="Arial" w:cs="Arial"/>
        </w:rPr>
      </w:pPr>
      <w:r>
        <w:rPr>
          <w:rFonts w:ascii="Arial" w:hAnsi="Arial" w:cs="Arial"/>
        </w:rPr>
        <w:t>Use cases:</w:t>
      </w:r>
    </w:p>
    <w:p w14:paraId="7B98D198" w14:textId="49C960F0" w:rsidR="001B19CF" w:rsidRDefault="00A46653" w:rsidP="00603560">
      <w:pPr>
        <w:rPr>
          <w:rFonts w:ascii="Arial" w:hAnsi="Arial" w:cs="Arial"/>
        </w:rPr>
      </w:pPr>
      <w:r>
        <w:rPr>
          <w:rFonts w:ascii="Arial" w:hAnsi="Arial" w:cs="Arial" w:hint="eastAsia"/>
        </w:rPr>
        <w:t>Currently</w:t>
      </w:r>
      <w:r w:rsidR="004E1AC2" w:rsidRPr="00CC22F3">
        <w:rPr>
          <w:rFonts w:ascii="Arial" w:hAnsi="Arial" w:cs="Arial"/>
        </w:rPr>
        <w:t xml:space="preserve"> one step </w:t>
      </w:r>
      <w:r w:rsidR="00211736">
        <w:rPr>
          <w:rFonts w:ascii="Arial" w:hAnsi="Arial" w:cs="Arial"/>
        </w:rPr>
        <w:t>Handover (</w:t>
      </w:r>
      <w:r w:rsidR="004E1AC2" w:rsidRPr="00CC22F3">
        <w:rPr>
          <w:rFonts w:ascii="Arial" w:hAnsi="Arial" w:cs="Arial"/>
        </w:rPr>
        <w:t>HO</w:t>
      </w:r>
      <w:r w:rsidR="00211736">
        <w:rPr>
          <w:rFonts w:ascii="Arial" w:hAnsi="Arial" w:cs="Arial"/>
        </w:rPr>
        <w:t>)</w:t>
      </w:r>
      <w:r w:rsidR="004E1AC2" w:rsidRPr="00CC22F3">
        <w:rPr>
          <w:rFonts w:ascii="Arial" w:hAnsi="Arial" w:cs="Arial"/>
        </w:rPr>
        <w:t xml:space="preserve"> from NR SA to EN-DC (i.e. handover from NR to LTE + SN addition in one step) is not supported. In this case, the target eNB can only perform SN addition after the UE finishes HO, and during the SN addition procedure, the UE cannot use the SN to boost data rate.</w:t>
      </w:r>
    </w:p>
    <w:p w14:paraId="18705675" w14:textId="7EBCBADD" w:rsidR="00CC22F3" w:rsidRDefault="00CC22F3" w:rsidP="00603560">
      <w:pPr>
        <w:rPr>
          <w:rFonts w:ascii="Arial" w:hAnsi="Arial" w:cs="Arial"/>
        </w:rPr>
      </w:pPr>
      <w:r w:rsidRPr="00CC22F3">
        <w:rPr>
          <w:rFonts w:ascii="Arial" w:hAnsi="Arial" w:cs="Arial"/>
        </w:rPr>
        <w:object w:dxaOrig="10411" w:dyaOrig="3540" w14:anchorId="11173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pt;height:140.65pt" o:ole="">
            <v:imagedata r:id="rId8" o:title=""/>
          </v:shape>
          <o:OLEObject Type="Embed" ProgID="Visio.Drawing.15" ShapeID="_x0000_i1025" DrawAspect="Content" ObjectID="_1629558402" r:id="rId9"/>
        </w:object>
      </w:r>
    </w:p>
    <w:p w14:paraId="4099A7F6" w14:textId="35E5ABAC" w:rsidR="00CC22F3" w:rsidRDefault="00CC22F3" w:rsidP="00CC22F3">
      <w:pPr>
        <w:jc w:val="center"/>
        <w:rPr>
          <w:rFonts w:ascii="Arial" w:hAnsi="Arial" w:cs="Arial"/>
          <w:sz w:val="20"/>
        </w:rPr>
      </w:pPr>
      <w:r w:rsidRPr="00CC22F3">
        <w:rPr>
          <w:rFonts w:ascii="Arial" w:hAnsi="Arial" w:cs="Arial"/>
          <w:sz w:val="20"/>
        </w:rPr>
        <w:t>Figure 1: scenario of HO from NR SA to NSA</w:t>
      </w:r>
    </w:p>
    <w:p w14:paraId="4A26AAB1" w14:textId="77777777" w:rsidR="00211736" w:rsidRPr="00CC22F3" w:rsidRDefault="00211736" w:rsidP="00CC22F3">
      <w:pPr>
        <w:jc w:val="center"/>
        <w:rPr>
          <w:rFonts w:ascii="Arial" w:hAnsi="Arial" w:cs="Arial"/>
          <w:sz w:val="20"/>
        </w:rPr>
      </w:pPr>
    </w:p>
    <w:p w14:paraId="374515DA" w14:textId="4437C61D" w:rsidR="00CC22F3" w:rsidRDefault="00CC22F3" w:rsidP="00603560">
      <w:pPr>
        <w:rPr>
          <w:rFonts w:ascii="Arial" w:hAnsi="Arial" w:cs="Arial"/>
        </w:rPr>
      </w:pPr>
      <w:r>
        <w:rPr>
          <w:rFonts w:ascii="Arial" w:hAnsi="Arial" w:cs="Arial"/>
        </w:rPr>
        <w:t>As operators start to deploy 5G</w:t>
      </w:r>
      <w:r w:rsidR="003D18CF">
        <w:rPr>
          <w:rFonts w:ascii="Arial" w:hAnsi="Arial" w:cs="Arial"/>
        </w:rPr>
        <w:t xml:space="preserve">, </w:t>
      </w:r>
      <w:r>
        <w:rPr>
          <w:rFonts w:ascii="Arial" w:hAnsi="Arial" w:cs="Arial"/>
        </w:rPr>
        <w:t xml:space="preserve">it would become very likely that NSA and SA options would co-exist for a long time. In this case to have a more efficient interworking between NSA and SA </w:t>
      </w:r>
      <w:r w:rsidR="00DA5FEB">
        <w:rPr>
          <w:rFonts w:ascii="Arial" w:hAnsi="Arial" w:cs="Arial"/>
        </w:rPr>
        <w:t xml:space="preserve">is </w:t>
      </w:r>
      <w:r>
        <w:rPr>
          <w:rFonts w:ascii="Arial" w:hAnsi="Arial" w:cs="Arial"/>
        </w:rPr>
        <w:t>important for real market.</w:t>
      </w:r>
    </w:p>
    <w:p w14:paraId="31192546" w14:textId="77777777" w:rsidR="004E1AC2" w:rsidRPr="003661D4" w:rsidRDefault="004E1AC2" w:rsidP="00603560">
      <w:pPr>
        <w:rPr>
          <w:rFonts w:ascii="Arial" w:hAnsi="Arial" w:cs="Arial"/>
        </w:rPr>
      </w:pPr>
    </w:p>
    <w:p w14:paraId="794D6967" w14:textId="77777777" w:rsidR="003D75C1" w:rsidRPr="003661D4" w:rsidRDefault="003D75C1" w:rsidP="003D75C1">
      <w:pPr>
        <w:rPr>
          <w:rFonts w:ascii="Arial" w:hAnsi="Arial" w:cs="Arial"/>
        </w:rPr>
      </w:pPr>
      <w:r w:rsidRPr="003661D4">
        <w:rPr>
          <w:rFonts w:ascii="Arial" w:hAnsi="Arial" w:cs="Arial"/>
        </w:rPr>
        <w:t>Objective:</w:t>
      </w:r>
    </w:p>
    <w:p w14:paraId="29D17F6B" w14:textId="486F2CDB" w:rsidR="003D75C1" w:rsidRPr="00704A76" w:rsidRDefault="00CC22F3" w:rsidP="00704A76">
      <w:pPr>
        <w:pStyle w:val="B1"/>
        <w:numPr>
          <w:ilvl w:val="0"/>
          <w:numId w:val="16"/>
        </w:numPr>
        <w:spacing w:after="0"/>
        <w:rPr>
          <w:rFonts w:ascii="Arial" w:eastAsia="Times New Roman" w:hAnsi="Arial" w:cs="Arial"/>
        </w:rPr>
      </w:pPr>
      <w:r>
        <w:rPr>
          <w:rFonts w:ascii="Arial" w:eastAsia="Times New Roman" w:hAnsi="Arial" w:cs="Arial"/>
        </w:rPr>
        <w:t>Specify</w:t>
      </w:r>
      <w:r w:rsidR="00BD78EB" w:rsidRPr="00EB2B19">
        <w:rPr>
          <w:rFonts w:ascii="Arial" w:eastAsia="Times New Roman" w:hAnsi="Arial" w:cs="Arial"/>
        </w:rPr>
        <w:t xml:space="preserve"> mechanisms to </w:t>
      </w:r>
      <w:r>
        <w:rPr>
          <w:rFonts w:ascii="Arial" w:eastAsia="Times New Roman" w:hAnsi="Arial" w:cs="Arial"/>
        </w:rPr>
        <w:t>support one step HO from NR SA to EN-DC</w:t>
      </w:r>
      <w:r w:rsidR="00BD78EB" w:rsidRPr="00EB2B19">
        <w:rPr>
          <w:rFonts w:ascii="Arial" w:eastAsia="Times New Roman" w:hAnsi="Arial" w:cs="Arial"/>
        </w:rPr>
        <w:t xml:space="preserve"> [RAN2</w:t>
      </w:r>
      <w:r>
        <w:rPr>
          <w:rFonts w:ascii="Arial" w:eastAsia="Times New Roman" w:hAnsi="Arial" w:cs="Arial"/>
        </w:rPr>
        <w:t>, RAN3</w:t>
      </w:r>
      <w:r w:rsidR="00BD78EB" w:rsidRPr="00EB2B19">
        <w:rPr>
          <w:rFonts w:ascii="Arial" w:eastAsia="Times New Roman" w:hAnsi="Arial" w:cs="Arial"/>
        </w:rPr>
        <w:t>]</w:t>
      </w:r>
      <w:r w:rsidR="00211736">
        <w:rPr>
          <w:rFonts w:ascii="Arial" w:eastAsia="Times New Roman" w:hAnsi="Arial" w:cs="Arial"/>
        </w:rPr>
        <w:t>.</w:t>
      </w:r>
    </w:p>
    <w:p w14:paraId="6511EE08" w14:textId="5E045A4E" w:rsidR="00974392" w:rsidRDefault="00974392">
      <w:pPr>
        <w:rPr>
          <w:rFonts w:ascii="Arial" w:hAnsi="Arial" w:cs="Arial"/>
        </w:rPr>
      </w:pPr>
    </w:p>
    <w:p w14:paraId="68095426" w14:textId="077C1582" w:rsidR="00210762" w:rsidRPr="003661D4" w:rsidRDefault="00210762">
      <w:pPr>
        <w:rPr>
          <w:rFonts w:ascii="Arial" w:hAnsi="Arial" w:cs="Arial"/>
        </w:rPr>
      </w:pPr>
      <w:r>
        <w:rPr>
          <w:rFonts w:ascii="Arial" w:hAnsi="Arial" w:cs="Arial" w:hint="eastAsia"/>
        </w:rPr>
        <w:t>Q</w:t>
      </w:r>
      <w:r w:rsidR="00EB2B19">
        <w:rPr>
          <w:rFonts w:ascii="Arial" w:hAnsi="Arial" w:cs="Arial"/>
        </w:rPr>
        <w:t>1</w:t>
      </w:r>
      <w:r>
        <w:rPr>
          <w:rFonts w:ascii="Arial" w:hAnsi="Arial" w:cs="Arial"/>
        </w:rPr>
        <w:t>: Companies are invited to share views on this use case and objective</w:t>
      </w:r>
      <w:r w:rsidR="00211736">
        <w:rPr>
          <w:rFonts w:ascii="Arial" w:hAnsi="Arial" w:cs="Arial"/>
        </w:rPr>
        <w:t>:</w:t>
      </w:r>
    </w:p>
    <w:tbl>
      <w:tblPr>
        <w:tblStyle w:val="TableGrid"/>
        <w:tblW w:w="0" w:type="auto"/>
        <w:tblLook w:val="04A0" w:firstRow="1" w:lastRow="0" w:firstColumn="1" w:lastColumn="0" w:noHBand="0" w:noVBand="1"/>
      </w:tblPr>
      <w:tblGrid>
        <w:gridCol w:w="1271"/>
        <w:gridCol w:w="7025"/>
      </w:tblGrid>
      <w:tr w:rsidR="00FC0E6E" w14:paraId="0ECC8829" w14:textId="77777777" w:rsidTr="00552FEE">
        <w:tc>
          <w:tcPr>
            <w:tcW w:w="1271" w:type="dxa"/>
          </w:tcPr>
          <w:p w14:paraId="7BE591A7"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14:paraId="3111B153"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omments</w:t>
            </w:r>
          </w:p>
        </w:tc>
      </w:tr>
      <w:tr w:rsidR="00DB6585" w14:paraId="4476966A" w14:textId="77777777" w:rsidTr="00552FEE">
        <w:tc>
          <w:tcPr>
            <w:tcW w:w="1271" w:type="dxa"/>
          </w:tcPr>
          <w:p w14:paraId="5790398D" w14:textId="14D86182" w:rsidR="00DB6585" w:rsidRDefault="00DB6585" w:rsidP="00DB6585">
            <w:pPr>
              <w:rPr>
                <w:rFonts w:ascii="Arial" w:hAnsi="Arial" w:cs="Arial"/>
                <w:lang w:val="en-GB"/>
              </w:rPr>
            </w:pPr>
            <w:r>
              <w:rPr>
                <w:rFonts w:ascii="Arial" w:hAnsi="Arial" w:cs="Arial" w:hint="eastAsia"/>
                <w:lang w:val="en-GB"/>
              </w:rPr>
              <w:t>C</w:t>
            </w:r>
            <w:r>
              <w:rPr>
                <w:rFonts w:ascii="Arial" w:hAnsi="Arial" w:cs="Arial"/>
                <w:lang w:val="en-GB"/>
              </w:rPr>
              <w:t>hina Telecom</w:t>
            </w:r>
          </w:p>
        </w:tc>
        <w:tc>
          <w:tcPr>
            <w:tcW w:w="7025" w:type="dxa"/>
          </w:tcPr>
          <w:p w14:paraId="52FCB9F4" w14:textId="4C217BE3" w:rsidR="00DB6585" w:rsidRDefault="00DB6585" w:rsidP="00DB6585">
            <w:pPr>
              <w:rPr>
                <w:rFonts w:ascii="Arial" w:hAnsi="Arial" w:cs="Arial"/>
                <w:lang w:val="en-GB"/>
              </w:rPr>
            </w:pPr>
            <w:r>
              <w:rPr>
                <w:rFonts w:ascii="Arial" w:hAnsi="Arial" w:cs="Arial"/>
                <w:lang w:val="en-GB"/>
              </w:rPr>
              <w:t xml:space="preserve">Support Issue 1. We think this issue is important. </w:t>
            </w:r>
            <w:r>
              <w:rPr>
                <w:rFonts w:ascii="Arial" w:hAnsi="Arial" w:cs="Arial" w:hint="eastAsia"/>
                <w:lang w:val="en-GB"/>
              </w:rPr>
              <w:t>NSA</w:t>
            </w:r>
            <w:r>
              <w:rPr>
                <w:rFonts w:ascii="Arial" w:hAnsi="Arial" w:cs="Arial"/>
                <w:lang w:val="en-GB"/>
              </w:rPr>
              <w:t xml:space="preserve"> </w:t>
            </w:r>
            <w:r>
              <w:rPr>
                <w:rFonts w:ascii="Arial" w:hAnsi="Arial" w:cs="Arial" w:hint="eastAsia"/>
                <w:lang w:val="en-GB"/>
              </w:rPr>
              <w:t>and</w:t>
            </w:r>
            <w:r>
              <w:rPr>
                <w:rFonts w:ascii="Arial" w:hAnsi="Arial" w:cs="Arial"/>
                <w:lang w:val="en-GB"/>
              </w:rPr>
              <w:t xml:space="preserve"> </w:t>
            </w:r>
            <w:r>
              <w:rPr>
                <w:rFonts w:ascii="Arial" w:hAnsi="Arial" w:cs="Arial" w:hint="eastAsia"/>
                <w:lang w:val="en-GB"/>
              </w:rPr>
              <w:t>SA</w:t>
            </w:r>
            <w:r>
              <w:rPr>
                <w:rFonts w:ascii="Arial" w:hAnsi="Arial" w:cs="Arial"/>
                <w:lang w:val="en-GB"/>
              </w:rPr>
              <w:t xml:space="preserve"> </w:t>
            </w:r>
            <w:r>
              <w:rPr>
                <w:rFonts w:ascii="Arial" w:hAnsi="Arial" w:cs="Arial" w:hint="eastAsia"/>
                <w:lang w:val="en-GB"/>
              </w:rPr>
              <w:t>will</w:t>
            </w:r>
            <w:r>
              <w:rPr>
                <w:rFonts w:ascii="Arial" w:hAnsi="Arial" w:cs="Arial"/>
                <w:lang w:val="en-GB"/>
              </w:rPr>
              <w:t xml:space="preserve"> co-exist </w:t>
            </w:r>
            <w:r>
              <w:rPr>
                <w:rFonts w:ascii="Arial" w:hAnsi="Arial" w:cs="Arial" w:hint="eastAsia"/>
                <w:lang w:val="en-GB"/>
              </w:rPr>
              <w:t>during</w:t>
            </w:r>
            <w:r>
              <w:rPr>
                <w:rFonts w:ascii="Arial" w:hAnsi="Arial" w:cs="Arial"/>
                <w:lang w:val="en-GB"/>
              </w:rPr>
              <w:t xml:space="preserve"> 5</w:t>
            </w:r>
            <w:r>
              <w:rPr>
                <w:rFonts w:ascii="Arial" w:hAnsi="Arial" w:cs="Arial" w:hint="eastAsia"/>
                <w:lang w:val="en-GB"/>
              </w:rPr>
              <w:t>G</w:t>
            </w:r>
            <w:r>
              <w:rPr>
                <w:rFonts w:ascii="Arial" w:hAnsi="Arial" w:cs="Arial"/>
                <w:lang w:val="en-GB"/>
              </w:rPr>
              <w:t xml:space="preserve"> deployment, </w:t>
            </w:r>
            <w:r>
              <w:rPr>
                <w:rFonts w:ascii="Arial" w:hAnsi="Arial" w:cs="Arial" w:hint="eastAsia"/>
                <w:lang w:val="en-GB"/>
              </w:rPr>
              <w:t>and</w:t>
            </w:r>
            <w:r>
              <w:rPr>
                <w:rFonts w:ascii="Arial" w:hAnsi="Arial" w:cs="Arial"/>
                <w:lang w:val="en-GB"/>
              </w:rPr>
              <w:t xml:space="preserve"> </w:t>
            </w:r>
            <w:r>
              <w:rPr>
                <w:rFonts w:ascii="Arial" w:hAnsi="Arial" w:cs="Arial" w:hint="eastAsia"/>
                <w:lang w:val="en-GB"/>
              </w:rPr>
              <w:t>t</w:t>
            </w:r>
            <w:r>
              <w:rPr>
                <w:rFonts w:ascii="Arial" w:hAnsi="Arial" w:cs="Arial"/>
                <w:lang w:val="en-GB"/>
              </w:rPr>
              <w:t xml:space="preserve">here will be a data rate gap when SN addition is only performed after UE finishes handover form NR gNB to LTE eNB. </w:t>
            </w:r>
            <w:r>
              <w:rPr>
                <w:rFonts w:ascii="Arial" w:hAnsi="Arial" w:cs="Arial" w:hint="eastAsia"/>
                <w:lang w:val="en-GB"/>
              </w:rPr>
              <w:t>Mechanisms</w:t>
            </w:r>
            <w:r>
              <w:rPr>
                <w:rFonts w:ascii="Arial" w:hAnsi="Arial" w:cs="Arial"/>
                <w:lang w:val="en-GB"/>
              </w:rPr>
              <w:t xml:space="preserve"> </w:t>
            </w:r>
            <w:r>
              <w:rPr>
                <w:rFonts w:ascii="Arial" w:hAnsi="Arial" w:cs="Arial" w:hint="eastAsia"/>
                <w:lang w:val="en-GB"/>
              </w:rPr>
              <w:t>like</w:t>
            </w:r>
            <w:r>
              <w:rPr>
                <w:rFonts w:ascii="Arial" w:hAnsi="Arial" w:cs="Arial"/>
                <w:lang w:val="en-GB"/>
              </w:rPr>
              <w:t xml:space="preserve"> </w:t>
            </w:r>
            <w:r>
              <w:rPr>
                <w:rFonts w:ascii="Arial" w:hAnsi="Arial" w:cs="Arial" w:hint="eastAsia"/>
                <w:lang w:val="en-GB"/>
              </w:rPr>
              <w:t>fast-SN</w:t>
            </w:r>
            <w:r>
              <w:rPr>
                <w:rFonts w:ascii="Arial" w:hAnsi="Arial" w:cs="Arial"/>
                <w:lang w:val="en-GB"/>
              </w:rPr>
              <w:t xml:space="preserve"> </w:t>
            </w:r>
            <w:r>
              <w:rPr>
                <w:rFonts w:ascii="Arial" w:hAnsi="Arial" w:cs="Arial" w:hint="eastAsia"/>
                <w:lang w:val="en-GB"/>
              </w:rPr>
              <w:t>addition</w:t>
            </w:r>
            <w:r>
              <w:rPr>
                <w:rFonts w:ascii="Arial" w:hAnsi="Arial" w:cs="Arial"/>
                <w:lang w:val="en-GB"/>
              </w:rPr>
              <w:t xml:space="preserve"> </w:t>
            </w:r>
            <w:r>
              <w:rPr>
                <w:rFonts w:ascii="Arial" w:hAnsi="Arial" w:cs="Arial" w:hint="eastAsia"/>
                <w:lang w:val="en-GB"/>
              </w:rPr>
              <w:t>or</w:t>
            </w:r>
            <w:r>
              <w:rPr>
                <w:rFonts w:ascii="Arial" w:hAnsi="Arial" w:cs="Arial"/>
                <w:lang w:val="en-GB"/>
              </w:rPr>
              <w:t xml:space="preserve"> </w:t>
            </w:r>
            <w:r>
              <w:rPr>
                <w:rFonts w:ascii="Arial" w:hAnsi="Arial" w:cs="Arial" w:hint="eastAsia"/>
                <w:lang w:val="en-GB"/>
              </w:rPr>
              <w:t>pre-SN</w:t>
            </w:r>
            <w:r>
              <w:rPr>
                <w:rFonts w:ascii="Arial" w:hAnsi="Arial" w:cs="Arial"/>
                <w:lang w:val="en-GB"/>
              </w:rPr>
              <w:t xml:space="preserve"> </w:t>
            </w:r>
            <w:r>
              <w:rPr>
                <w:rFonts w:ascii="Arial" w:hAnsi="Arial" w:cs="Arial" w:hint="eastAsia"/>
                <w:lang w:val="en-GB"/>
              </w:rPr>
              <w:t>connection</w:t>
            </w:r>
            <w:r>
              <w:rPr>
                <w:rFonts w:ascii="Arial" w:hAnsi="Arial" w:cs="Arial"/>
                <w:lang w:val="en-GB"/>
              </w:rPr>
              <w:t xml:space="preserve"> </w:t>
            </w:r>
            <w:r>
              <w:rPr>
                <w:rFonts w:ascii="Arial" w:hAnsi="Arial" w:cs="Arial" w:hint="eastAsia"/>
                <w:lang w:val="en-GB"/>
              </w:rPr>
              <w:t>c</w:t>
            </w:r>
            <w:r>
              <w:rPr>
                <w:rFonts w:ascii="Arial" w:hAnsi="Arial" w:cs="Arial"/>
                <w:lang w:val="en-GB"/>
              </w:rPr>
              <w:t>an be developed.</w:t>
            </w:r>
          </w:p>
        </w:tc>
      </w:tr>
      <w:tr w:rsidR="00DB6585" w14:paraId="00658879" w14:textId="77777777" w:rsidTr="00552FEE">
        <w:tc>
          <w:tcPr>
            <w:tcW w:w="1271" w:type="dxa"/>
          </w:tcPr>
          <w:p w14:paraId="14753302" w14:textId="0FEC77F7" w:rsidR="00DB6585" w:rsidRDefault="00E42C5D" w:rsidP="00DB6585">
            <w:pPr>
              <w:rPr>
                <w:rFonts w:ascii="Arial" w:hAnsi="Arial" w:cs="Arial"/>
                <w:lang w:val="en-GB"/>
              </w:rPr>
            </w:pPr>
            <w:r>
              <w:rPr>
                <w:rFonts w:ascii="Arial" w:hAnsi="Arial" w:cs="Arial"/>
                <w:lang w:val="en-GB"/>
              </w:rPr>
              <w:t>Telia Company</w:t>
            </w:r>
          </w:p>
        </w:tc>
        <w:tc>
          <w:tcPr>
            <w:tcW w:w="7025" w:type="dxa"/>
          </w:tcPr>
          <w:p w14:paraId="33F0C780" w14:textId="7569C041" w:rsidR="00E42C5D" w:rsidRPr="000552AA" w:rsidRDefault="00E42C5D" w:rsidP="000552AA">
            <w:pPr>
              <w:widowControl/>
              <w:jc w:val="left"/>
              <w:rPr>
                <w:rFonts w:ascii="Arial" w:hAnsi="Arial" w:cs="Arial"/>
                <w:lang w:val="en-GB"/>
              </w:rPr>
            </w:pPr>
            <w:r w:rsidRPr="000552AA">
              <w:rPr>
                <w:rFonts w:ascii="Arial" w:hAnsi="Arial" w:cs="Arial"/>
                <w:lang w:val="en-GB"/>
              </w:rPr>
              <w:t>Support.</w:t>
            </w:r>
          </w:p>
          <w:p w14:paraId="68516455" w14:textId="5EBD751D" w:rsidR="00E42C5D" w:rsidRPr="000552AA" w:rsidRDefault="00E42C5D" w:rsidP="00E42C5D">
            <w:pPr>
              <w:widowControl/>
              <w:jc w:val="left"/>
              <w:rPr>
                <w:rFonts w:ascii="Arial" w:hAnsi="Arial" w:cs="Arial"/>
                <w:lang w:val="en-GB"/>
              </w:rPr>
            </w:pPr>
          </w:p>
          <w:p w14:paraId="695318B6" w14:textId="5C6DC1CB" w:rsidR="00DB6585" w:rsidRPr="000552AA" w:rsidRDefault="00E42C5D" w:rsidP="00E42C5D">
            <w:pPr>
              <w:widowControl/>
              <w:jc w:val="left"/>
              <w:rPr>
                <w:rFonts w:ascii="Arial" w:hAnsi="Arial" w:cs="Arial"/>
                <w:lang w:val="en-GB"/>
              </w:rPr>
            </w:pPr>
            <w:r w:rsidRPr="000552AA">
              <w:rPr>
                <w:rFonts w:ascii="Arial" w:hAnsi="Arial" w:cs="Arial"/>
                <w:lang w:val="en-GB"/>
              </w:rPr>
              <w:t>SA and NSA options are going to coexist long time in 5G networks. SA and NSA (5G gNB and en-gNB) can be in the same cell site HW &amp; SW.</w:t>
            </w:r>
          </w:p>
          <w:p w14:paraId="6F3286AD" w14:textId="2EBCD332" w:rsidR="00E42C5D" w:rsidRPr="000552AA" w:rsidRDefault="00E42C5D" w:rsidP="000552AA">
            <w:pPr>
              <w:widowControl/>
              <w:jc w:val="left"/>
              <w:rPr>
                <w:rFonts w:ascii="Calibri" w:hAnsi="Calibri" w:cs="Calibri"/>
                <w:sz w:val="22"/>
              </w:rPr>
            </w:pPr>
            <w:r w:rsidRPr="000552AA">
              <w:rPr>
                <w:rFonts w:ascii="Arial" w:hAnsi="Arial" w:cs="Arial"/>
                <w:lang w:val="en-GB"/>
              </w:rPr>
              <w:t xml:space="preserve">Optimized interruption time to near 0ms </w:t>
            </w:r>
            <w:r w:rsidR="00794EC3">
              <w:rPr>
                <w:rFonts w:ascii="Arial" w:hAnsi="Arial" w:cs="Arial"/>
                <w:lang w:val="en-GB"/>
              </w:rPr>
              <w:t>or</w:t>
            </w:r>
            <w:r w:rsidRPr="000552AA">
              <w:rPr>
                <w:rFonts w:ascii="Arial" w:hAnsi="Arial" w:cs="Arial"/>
                <w:lang w:val="en-GB"/>
              </w:rPr>
              <w:t xml:space="preserve"> lossless is needed in Rel-17.</w:t>
            </w:r>
          </w:p>
        </w:tc>
      </w:tr>
      <w:tr w:rsidR="00DB6585" w14:paraId="5D5B30D8" w14:textId="77777777" w:rsidTr="00552FEE">
        <w:tc>
          <w:tcPr>
            <w:tcW w:w="1271" w:type="dxa"/>
          </w:tcPr>
          <w:p w14:paraId="5231338B" w14:textId="54F533CD" w:rsidR="00DB6585" w:rsidRDefault="003B552A" w:rsidP="00DB6585">
            <w:pPr>
              <w:rPr>
                <w:rFonts w:ascii="Arial" w:hAnsi="Arial" w:cs="Arial"/>
                <w:lang w:val="en-GB"/>
              </w:rPr>
            </w:pPr>
            <w:r>
              <w:rPr>
                <w:rFonts w:ascii="Arial" w:hAnsi="Arial" w:cs="Arial"/>
                <w:lang w:val="en-GB"/>
              </w:rPr>
              <w:t>Telstra</w:t>
            </w:r>
          </w:p>
        </w:tc>
        <w:tc>
          <w:tcPr>
            <w:tcW w:w="7025" w:type="dxa"/>
          </w:tcPr>
          <w:p w14:paraId="44932E12" w14:textId="179A132E" w:rsidR="00DB6585" w:rsidRDefault="00DA5C3E" w:rsidP="00DB6585">
            <w:pPr>
              <w:rPr>
                <w:rFonts w:ascii="Arial" w:hAnsi="Arial" w:cs="Arial"/>
                <w:lang w:val="en-GB"/>
              </w:rPr>
            </w:pPr>
            <w:r>
              <w:rPr>
                <w:rFonts w:ascii="Arial" w:hAnsi="Arial" w:cs="Arial"/>
                <w:lang w:val="en-GB"/>
              </w:rPr>
              <w:t>S</w:t>
            </w:r>
            <w:r w:rsidR="003B552A">
              <w:rPr>
                <w:rFonts w:ascii="Arial" w:hAnsi="Arial" w:cs="Arial"/>
                <w:lang w:val="en-GB"/>
              </w:rPr>
              <w:t>upport</w:t>
            </w:r>
            <w:r w:rsidR="00760E7E">
              <w:rPr>
                <w:rFonts w:ascii="Arial" w:hAnsi="Arial" w:cs="Arial"/>
                <w:lang w:val="en-GB"/>
              </w:rPr>
              <w:t xml:space="preserve">. </w:t>
            </w:r>
            <w:r w:rsidR="00021E31">
              <w:rPr>
                <w:rFonts w:ascii="Arial" w:hAnsi="Arial" w:cs="Arial"/>
                <w:lang w:val="en-GB"/>
              </w:rPr>
              <w:t>NSA will</w:t>
            </w:r>
            <w:r>
              <w:rPr>
                <w:rFonts w:ascii="Arial" w:hAnsi="Arial" w:cs="Arial"/>
                <w:lang w:val="en-GB"/>
              </w:rPr>
              <w:t xml:space="preserve"> coexist with SA deployments for some time</w:t>
            </w:r>
            <w:r w:rsidR="00F53AE7">
              <w:rPr>
                <w:rFonts w:ascii="Arial" w:hAnsi="Arial" w:cs="Arial"/>
                <w:lang w:val="en-GB"/>
              </w:rPr>
              <w:t>, any enhancements that approve</w:t>
            </w:r>
            <w:r w:rsidR="00EF74C8">
              <w:rPr>
                <w:rFonts w:ascii="Arial" w:hAnsi="Arial" w:cs="Arial"/>
                <w:lang w:val="en-GB"/>
              </w:rPr>
              <w:t xml:space="preserve"> </w:t>
            </w:r>
            <w:r w:rsidR="004F4367">
              <w:rPr>
                <w:rFonts w:ascii="Arial" w:hAnsi="Arial" w:cs="Arial"/>
                <w:lang w:val="en-GB"/>
              </w:rPr>
              <w:t xml:space="preserve">mobility </w:t>
            </w:r>
            <w:r w:rsidR="00EF74C8">
              <w:rPr>
                <w:rFonts w:ascii="Arial" w:hAnsi="Arial" w:cs="Arial"/>
                <w:lang w:val="en-GB"/>
              </w:rPr>
              <w:t>performance is beneficial</w:t>
            </w:r>
          </w:p>
        </w:tc>
      </w:tr>
      <w:tr w:rsidR="00DB6585" w14:paraId="3303000C" w14:textId="77777777" w:rsidTr="00552FEE">
        <w:tc>
          <w:tcPr>
            <w:tcW w:w="1271" w:type="dxa"/>
          </w:tcPr>
          <w:p w14:paraId="0E6DB32D" w14:textId="4A1718A0" w:rsidR="00DB6585" w:rsidRDefault="00E03999" w:rsidP="00DB6585">
            <w:pPr>
              <w:rPr>
                <w:rFonts w:ascii="Arial" w:hAnsi="Arial" w:cs="Arial"/>
                <w:lang w:val="en-GB"/>
              </w:rPr>
            </w:pPr>
            <w:r>
              <w:rPr>
                <w:rFonts w:ascii="Arial" w:hAnsi="Arial" w:cs="Arial"/>
                <w:lang w:val="en-GB"/>
              </w:rPr>
              <w:lastRenderedPageBreak/>
              <w:t>BT</w:t>
            </w:r>
          </w:p>
        </w:tc>
        <w:tc>
          <w:tcPr>
            <w:tcW w:w="7025" w:type="dxa"/>
          </w:tcPr>
          <w:p w14:paraId="62A46F6E" w14:textId="77777777" w:rsidR="00DB6585" w:rsidRDefault="002D310A" w:rsidP="00DB6585">
            <w:pPr>
              <w:rPr>
                <w:rFonts w:ascii="Arial" w:hAnsi="Arial" w:cs="Arial"/>
                <w:lang w:val="en-GB"/>
              </w:rPr>
            </w:pPr>
            <w:r w:rsidRPr="002D310A">
              <w:rPr>
                <w:rFonts w:ascii="Arial" w:hAnsi="Arial" w:cs="Arial"/>
                <w:lang w:val="en-GB"/>
              </w:rPr>
              <w:t xml:space="preserve">We would support investigating direct inter-system HO with EN-DC configured on the target side, to maintain the data rate after HO, without an additional delay to add the SN.  </w:t>
            </w:r>
          </w:p>
          <w:p w14:paraId="217F7D9F" w14:textId="4A7D56E5" w:rsidR="002D310A" w:rsidRDefault="002D310A" w:rsidP="00DB6585">
            <w:pPr>
              <w:rPr>
                <w:rFonts w:ascii="Arial" w:hAnsi="Arial" w:cs="Arial"/>
                <w:lang w:val="en-GB"/>
              </w:rPr>
            </w:pPr>
            <w:r w:rsidRPr="002D310A">
              <w:rPr>
                <w:rFonts w:ascii="Arial" w:hAnsi="Arial" w:cs="Arial"/>
                <w:lang w:val="en-GB"/>
              </w:rPr>
              <w:t>Optimisation of data forwarding paths when moving between gNb &amp; eNB/en-gNB including direct data forwarding should be considered, ideally the basic SA&lt;-&gt;NSA handover functionality should be included in R16 with further enhancements for 0ms/lossless in R17.</w:t>
            </w:r>
          </w:p>
        </w:tc>
      </w:tr>
      <w:tr w:rsidR="00DB6585" w14:paraId="3718AF93" w14:textId="77777777" w:rsidTr="00552FEE">
        <w:tc>
          <w:tcPr>
            <w:tcW w:w="1271" w:type="dxa"/>
          </w:tcPr>
          <w:p w14:paraId="1525AA8C" w14:textId="10ABF503" w:rsidR="00DB6585" w:rsidRDefault="00212F17" w:rsidP="00DB6585">
            <w:pPr>
              <w:rPr>
                <w:rFonts w:ascii="Arial" w:hAnsi="Arial" w:cs="Arial"/>
                <w:lang w:val="en-GB"/>
              </w:rPr>
            </w:pPr>
            <w:r>
              <w:rPr>
                <w:rFonts w:ascii="Arial" w:hAnsi="Arial" w:cs="Arial"/>
                <w:lang w:val="en-GB"/>
              </w:rPr>
              <w:t>TI</w:t>
            </w:r>
          </w:p>
        </w:tc>
        <w:tc>
          <w:tcPr>
            <w:tcW w:w="7025" w:type="dxa"/>
          </w:tcPr>
          <w:p w14:paraId="610C7CB2" w14:textId="2FE328D7" w:rsidR="00DB6585" w:rsidRDefault="00212F17" w:rsidP="00DB6585">
            <w:pPr>
              <w:rPr>
                <w:rFonts w:ascii="Arial" w:hAnsi="Arial" w:cs="Arial"/>
                <w:lang w:val="en-GB"/>
              </w:rPr>
            </w:pPr>
            <w:r>
              <w:rPr>
                <w:rFonts w:ascii="Arial" w:hAnsi="Arial" w:cs="Arial"/>
                <w:lang w:val="en-GB"/>
              </w:rPr>
              <w:t>We see no urgency for this. As far as we understood, this scenario considers the handover from a source system which is NR standalone-connected to 5GC towards a target system where LTE can be in DC with a physically separated NR node and LTE is connected to EPC. Based on that, we see NR SA and EN-DC as alternative deployments at this point in time, i.e. it might be difficult they will be realized in the same area. Hence, we think that this enhancement can be postponed and reconsidered in future releases, i.e. once 5GC-based networks have been extensively deployed.</w:t>
            </w:r>
          </w:p>
        </w:tc>
      </w:tr>
      <w:tr w:rsidR="00DB6585" w14:paraId="68196ECA" w14:textId="77777777" w:rsidTr="00552FEE">
        <w:tc>
          <w:tcPr>
            <w:tcW w:w="1271" w:type="dxa"/>
          </w:tcPr>
          <w:p w14:paraId="49147E5B" w14:textId="133824AF" w:rsidR="00DB6585" w:rsidRDefault="00802AF1" w:rsidP="00DB6585">
            <w:pPr>
              <w:rPr>
                <w:rFonts w:ascii="Arial" w:hAnsi="Arial" w:cs="Arial"/>
                <w:lang w:val="en-GB"/>
              </w:rPr>
            </w:pPr>
            <w:r>
              <w:rPr>
                <w:rFonts w:ascii="Arial" w:hAnsi="Arial" w:cs="Arial"/>
                <w:lang w:val="en-GB"/>
              </w:rPr>
              <w:t>Telefonica</w:t>
            </w:r>
          </w:p>
        </w:tc>
        <w:tc>
          <w:tcPr>
            <w:tcW w:w="7025" w:type="dxa"/>
          </w:tcPr>
          <w:p w14:paraId="32404EBD" w14:textId="6711708C" w:rsidR="00DB6585" w:rsidRDefault="00802AF1">
            <w:pPr>
              <w:rPr>
                <w:rFonts w:ascii="Arial" w:hAnsi="Arial" w:cs="Arial"/>
                <w:lang w:val="en-GB"/>
              </w:rPr>
            </w:pPr>
            <w:r>
              <w:rPr>
                <w:rFonts w:ascii="Arial" w:hAnsi="Arial" w:cs="Arial"/>
                <w:lang w:val="en-GB"/>
              </w:rPr>
              <w:t xml:space="preserve">Support. Mixed </w:t>
            </w:r>
            <w:r w:rsidR="00B55628">
              <w:rPr>
                <w:rFonts w:ascii="Arial" w:hAnsi="Arial" w:cs="Arial"/>
                <w:lang w:val="en-GB"/>
              </w:rPr>
              <w:t>deployment</w:t>
            </w:r>
            <w:r>
              <w:rPr>
                <w:rFonts w:ascii="Arial" w:hAnsi="Arial" w:cs="Arial"/>
                <w:lang w:val="en-GB"/>
              </w:rPr>
              <w:t xml:space="preserve"> scenarios </w:t>
            </w:r>
            <w:r w:rsidR="00B55628">
              <w:rPr>
                <w:rFonts w:ascii="Arial" w:hAnsi="Arial" w:cs="Arial"/>
                <w:lang w:val="en-GB"/>
              </w:rPr>
              <w:t>will co-exist along the NSA to SA migration process</w:t>
            </w:r>
            <w:r w:rsidR="00C07775">
              <w:rPr>
                <w:rFonts w:ascii="Arial" w:hAnsi="Arial" w:cs="Arial"/>
                <w:lang w:val="en-GB"/>
              </w:rPr>
              <w:t xml:space="preserve">. It is important to guarantee direct handover to avoid performance degradation. </w:t>
            </w:r>
          </w:p>
        </w:tc>
      </w:tr>
      <w:tr w:rsidR="00DB6585" w14:paraId="78BA62C5" w14:textId="77777777" w:rsidTr="00552FEE">
        <w:tc>
          <w:tcPr>
            <w:tcW w:w="1271" w:type="dxa"/>
          </w:tcPr>
          <w:p w14:paraId="32BC3C30" w14:textId="66BB34A1" w:rsidR="00DB6585" w:rsidRPr="006F2490" w:rsidRDefault="0035426C" w:rsidP="00DB6585">
            <w:pPr>
              <w:rPr>
                <w:rFonts w:ascii="Arial" w:eastAsia="Malgun Gothic" w:hAnsi="Arial" w:cs="Arial"/>
                <w:lang w:eastAsia="ko-KR"/>
              </w:rPr>
            </w:pPr>
            <w:r>
              <w:rPr>
                <w:rFonts w:ascii="Arial" w:eastAsia="Malgun Gothic" w:hAnsi="Arial" w:cs="Arial"/>
                <w:lang w:eastAsia="ko-KR"/>
              </w:rPr>
              <w:t>LG Uplus</w:t>
            </w:r>
          </w:p>
        </w:tc>
        <w:tc>
          <w:tcPr>
            <w:tcW w:w="7025" w:type="dxa"/>
          </w:tcPr>
          <w:p w14:paraId="7A5DBA20" w14:textId="6CFADC3E" w:rsidR="00DB6585" w:rsidRDefault="0035426C" w:rsidP="00DB6585">
            <w:pPr>
              <w:rPr>
                <w:rFonts w:ascii="Arial" w:hAnsi="Arial" w:cs="Arial"/>
                <w:lang w:val="en-GB"/>
              </w:rPr>
            </w:pPr>
            <w:r>
              <w:rPr>
                <w:rFonts w:ascii="Arial" w:hAnsi="Arial" w:cs="Arial"/>
                <w:lang w:val="en-GB"/>
              </w:rPr>
              <w:t>Support.</w:t>
            </w:r>
            <w:r w:rsidRPr="0035426C">
              <w:rPr>
                <w:rFonts w:ascii="Arial" w:hAnsi="Arial" w:cs="Arial"/>
                <w:lang w:val="en-GB"/>
              </w:rPr>
              <w:t xml:space="preserve"> </w:t>
            </w:r>
            <w:r>
              <w:rPr>
                <w:rFonts w:ascii="Arial" w:hAnsi="Arial" w:cs="Arial"/>
                <w:lang w:val="en-GB"/>
              </w:rPr>
              <w:t>We</w:t>
            </w:r>
            <w:r w:rsidRPr="0035426C">
              <w:rPr>
                <w:rFonts w:ascii="Arial" w:hAnsi="Arial" w:cs="Arial"/>
                <w:lang w:val="en-GB"/>
              </w:rPr>
              <w:t xml:space="preserve"> think it is the use case that should be enhanced</w:t>
            </w:r>
            <w:r>
              <w:rPr>
                <w:rFonts w:ascii="Arial" w:hAnsi="Arial" w:cs="Arial"/>
                <w:lang w:val="en-GB"/>
              </w:rPr>
              <w:t>.</w:t>
            </w:r>
            <w:r w:rsidR="00BC3E03">
              <w:rPr>
                <w:rFonts w:ascii="Arial" w:hAnsi="Arial" w:cs="Arial"/>
                <w:lang w:val="en-GB"/>
              </w:rPr>
              <w:t xml:space="preserve"> For a long time, EN-DC and SA(option2) </w:t>
            </w:r>
            <w:r w:rsidR="007F1DD5">
              <w:rPr>
                <w:rFonts w:ascii="Arial" w:hAnsi="Arial" w:cs="Arial"/>
                <w:lang w:val="en-GB"/>
              </w:rPr>
              <w:t>can be existing together.</w:t>
            </w:r>
          </w:p>
        </w:tc>
      </w:tr>
      <w:tr w:rsidR="006F418D" w14:paraId="6C435277" w14:textId="77777777" w:rsidTr="00552FEE">
        <w:tc>
          <w:tcPr>
            <w:tcW w:w="1271" w:type="dxa"/>
          </w:tcPr>
          <w:p w14:paraId="149EE600" w14:textId="72294B49" w:rsidR="006F418D" w:rsidRDefault="006F418D" w:rsidP="00DB6585">
            <w:pPr>
              <w:rPr>
                <w:rFonts w:ascii="Arial" w:eastAsia="Malgun Gothic" w:hAnsi="Arial" w:cs="Arial"/>
                <w:lang w:eastAsia="ko-KR"/>
              </w:rPr>
            </w:pPr>
            <w:r>
              <w:rPr>
                <w:rFonts w:ascii="Arial" w:eastAsia="Malgun Gothic" w:hAnsi="Arial" w:cs="Arial"/>
                <w:lang w:eastAsia="ko-KR"/>
              </w:rPr>
              <w:t>KPN</w:t>
            </w:r>
          </w:p>
        </w:tc>
        <w:tc>
          <w:tcPr>
            <w:tcW w:w="7025" w:type="dxa"/>
          </w:tcPr>
          <w:p w14:paraId="2EEA4419" w14:textId="34664500" w:rsidR="006F418D" w:rsidRDefault="00713245" w:rsidP="00DB6585">
            <w:pPr>
              <w:rPr>
                <w:rFonts w:ascii="Arial" w:hAnsi="Arial" w:cs="Arial"/>
                <w:lang w:val="en-GB"/>
              </w:rPr>
            </w:pPr>
            <w:r>
              <w:rPr>
                <w:rFonts w:ascii="Arial" w:hAnsi="Arial" w:cs="Arial"/>
                <w:lang w:val="en-GB"/>
              </w:rPr>
              <w:t>Support.</w:t>
            </w:r>
            <w:r w:rsidR="00BD499B">
              <w:rPr>
                <w:rFonts w:ascii="Arial" w:hAnsi="Arial" w:cs="Arial"/>
                <w:lang w:val="en-GB"/>
              </w:rPr>
              <w:t xml:space="preserve"> The assumption in our case is that the eNB and gNB will be co-located </w:t>
            </w:r>
            <w:r w:rsidR="001E3EF6">
              <w:rPr>
                <w:rFonts w:ascii="Arial" w:hAnsi="Arial" w:cs="Arial"/>
                <w:lang w:val="en-GB"/>
              </w:rPr>
              <w:t>i</w:t>
            </w:r>
            <w:r w:rsidR="00BD499B">
              <w:rPr>
                <w:rFonts w:ascii="Arial" w:hAnsi="Arial" w:cs="Arial"/>
                <w:lang w:val="en-GB"/>
              </w:rPr>
              <w:t>n the same baseband unit and</w:t>
            </w:r>
            <w:r w:rsidR="00B06794">
              <w:rPr>
                <w:rFonts w:ascii="Arial" w:hAnsi="Arial" w:cs="Arial"/>
                <w:lang w:val="en-GB"/>
              </w:rPr>
              <w:t xml:space="preserve"> the SA </w:t>
            </w:r>
            <w:r w:rsidR="001E3EF6">
              <w:rPr>
                <w:rFonts w:ascii="Arial" w:hAnsi="Arial" w:cs="Arial"/>
                <w:lang w:val="en-GB"/>
              </w:rPr>
              <w:t>and NSA will coexist for some time, h</w:t>
            </w:r>
            <w:r w:rsidR="00BD499B">
              <w:rPr>
                <w:rFonts w:ascii="Arial" w:hAnsi="Arial" w:cs="Arial"/>
                <w:lang w:val="en-GB"/>
              </w:rPr>
              <w:t xml:space="preserve">ence the HO+SN addition should be in one step.  </w:t>
            </w:r>
          </w:p>
        </w:tc>
      </w:tr>
      <w:tr w:rsidR="00552FEE" w14:paraId="4F0B03E1" w14:textId="77777777" w:rsidTr="00552FEE">
        <w:tc>
          <w:tcPr>
            <w:tcW w:w="1271" w:type="dxa"/>
          </w:tcPr>
          <w:p w14:paraId="7DA9009D" w14:textId="7822CD3B" w:rsidR="00552FEE" w:rsidRPr="00552FEE" w:rsidRDefault="00552FEE" w:rsidP="00552FEE">
            <w:pPr>
              <w:rPr>
                <w:rFonts w:ascii="Arial" w:eastAsia="Malgun Gothic" w:hAnsi="Arial" w:cs="Arial"/>
                <w:lang w:eastAsia="ko-KR"/>
              </w:rPr>
            </w:pPr>
            <w:r>
              <w:rPr>
                <w:rFonts w:ascii="Arial" w:hAnsi="Arial" w:cs="Arial" w:hint="eastAsia"/>
                <w:lang w:val="en-GB"/>
              </w:rPr>
              <w:t>C</w:t>
            </w:r>
            <w:r>
              <w:rPr>
                <w:rFonts w:ascii="Arial" w:hAnsi="Arial" w:cs="Arial"/>
                <w:lang w:val="en-GB"/>
              </w:rPr>
              <w:t>MCC</w:t>
            </w:r>
          </w:p>
        </w:tc>
        <w:tc>
          <w:tcPr>
            <w:tcW w:w="7025" w:type="dxa"/>
          </w:tcPr>
          <w:p w14:paraId="6A285A73" w14:textId="77777777" w:rsidR="00552FEE" w:rsidRDefault="00552FEE" w:rsidP="00552FEE">
            <w:pPr>
              <w:rPr>
                <w:rFonts w:ascii="Arial" w:hAnsi="Arial" w:cs="Arial"/>
                <w:lang w:val="en-GB"/>
              </w:rPr>
            </w:pPr>
            <w:r>
              <w:rPr>
                <w:rFonts w:ascii="Arial" w:hAnsi="Arial" w:cs="Arial" w:hint="eastAsia"/>
                <w:lang w:val="en-GB"/>
              </w:rPr>
              <w:t>Support</w:t>
            </w:r>
          </w:p>
          <w:p w14:paraId="578972EE" w14:textId="2922DE19" w:rsidR="00552FEE" w:rsidRDefault="00552FEE" w:rsidP="00552FEE">
            <w:pPr>
              <w:rPr>
                <w:rFonts w:ascii="Arial" w:hAnsi="Arial" w:cs="Arial"/>
                <w:lang w:val="en-GB"/>
              </w:rPr>
            </w:pPr>
            <w:r>
              <w:rPr>
                <w:rFonts w:ascii="Arial" w:hAnsi="Arial" w:cs="Arial"/>
                <w:lang w:val="en-GB"/>
              </w:rPr>
              <w:t xml:space="preserve">In our opinion, one step NR SA to EN-DC HO is important, since that </w:t>
            </w:r>
            <w:r w:rsidRPr="003A1879">
              <w:rPr>
                <w:rFonts w:ascii="Arial" w:hAnsi="Arial" w:cs="Arial"/>
                <w:lang w:val="en-GB"/>
              </w:rPr>
              <w:t xml:space="preserve">NSA and SA operations would co-exist for </w:t>
            </w:r>
            <w:r>
              <w:rPr>
                <w:rFonts w:ascii="Arial" w:hAnsi="Arial" w:cs="Arial"/>
                <w:lang w:val="en-GB"/>
              </w:rPr>
              <w:t>some</w:t>
            </w:r>
            <w:r w:rsidRPr="003A1879">
              <w:rPr>
                <w:rFonts w:ascii="Arial" w:hAnsi="Arial" w:cs="Arial"/>
                <w:lang w:val="en-GB"/>
              </w:rPr>
              <w:t xml:space="preserve"> time,</w:t>
            </w:r>
            <w:r>
              <w:rPr>
                <w:rFonts w:ascii="Arial" w:hAnsi="Arial" w:cs="Arial"/>
                <w:lang w:val="en-GB"/>
              </w:rPr>
              <w:t xml:space="preserve"> and one step HO could achieve lossless/0ms. </w:t>
            </w:r>
          </w:p>
        </w:tc>
      </w:tr>
      <w:tr w:rsidR="00096C6B" w:rsidRPr="00E16509" w14:paraId="15B0419D" w14:textId="77777777" w:rsidTr="00552FEE">
        <w:tc>
          <w:tcPr>
            <w:tcW w:w="1271" w:type="dxa"/>
          </w:tcPr>
          <w:p w14:paraId="72B86AC5" w14:textId="7B1B8E3C" w:rsidR="00096C6B" w:rsidRDefault="00096C6B" w:rsidP="00096C6B">
            <w:pPr>
              <w:rPr>
                <w:rFonts w:ascii="Arial" w:hAnsi="Arial" w:cs="Arial"/>
                <w:lang w:val="en-GB"/>
              </w:rPr>
            </w:pPr>
            <w:r>
              <w:rPr>
                <w:rFonts w:ascii="Arial" w:hAnsi="Arial" w:cs="Arial" w:hint="eastAsia"/>
              </w:rPr>
              <w:t>H</w:t>
            </w:r>
            <w:r>
              <w:rPr>
                <w:rFonts w:ascii="Arial" w:hAnsi="Arial" w:cs="Arial"/>
              </w:rPr>
              <w:t>uawei</w:t>
            </w:r>
          </w:p>
        </w:tc>
        <w:tc>
          <w:tcPr>
            <w:tcW w:w="7025" w:type="dxa"/>
          </w:tcPr>
          <w:p w14:paraId="6B2C895B" w14:textId="4B8503DD" w:rsidR="00096C6B" w:rsidRDefault="00096C6B" w:rsidP="00096C6B">
            <w:pPr>
              <w:rPr>
                <w:rFonts w:ascii="Arial" w:hAnsi="Arial" w:cs="Arial"/>
                <w:lang w:val="en-GB"/>
              </w:rPr>
            </w:pPr>
            <w:r>
              <w:rPr>
                <w:rFonts w:ascii="Arial" w:hAnsi="Arial" w:cs="Arial" w:hint="eastAsia"/>
                <w:lang w:val="en-GB"/>
              </w:rPr>
              <w:t>S</w:t>
            </w:r>
            <w:r>
              <w:rPr>
                <w:rFonts w:ascii="Arial" w:hAnsi="Arial" w:cs="Arial"/>
                <w:lang w:val="en-GB"/>
              </w:rPr>
              <w:t>upport. In our understanding, this issue is of high priority.</w:t>
            </w:r>
          </w:p>
          <w:p w14:paraId="269E681D" w14:textId="292AF65F" w:rsidR="00096C6B" w:rsidRDefault="00096C6B" w:rsidP="00096C6B">
            <w:pPr>
              <w:rPr>
                <w:rFonts w:ascii="Arial" w:hAnsi="Arial" w:cs="Arial"/>
                <w:lang w:val="en-GB"/>
              </w:rPr>
            </w:pPr>
            <w:r>
              <w:rPr>
                <w:rFonts w:ascii="Arial" w:hAnsi="Arial" w:cs="Arial"/>
                <w:lang w:val="en-GB"/>
              </w:rPr>
              <w:t>NSA and SA options may be deployed in the same area at the same time, and even the two options may be supported by the same NR node, Enabling direct HO from SA to NSA is beneficial to increase the NR utility, and also to avoid dramatic</w:t>
            </w:r>
            <w:r w:rsidR="00E16509">
              <w:rPr>
                <w:rFonts w:ascii="Arial" w:hAnsi="Arial" w:cs="Arial"/>
                <w:lang w:val="en-GB"/>
              </w:rPr>
              <w:t xml:space="preserve"> data rate</w:t>
            </w:r>
            <w:r>
              <w:rPr>
                <w:rFonts w:ascii="Arial" w:hAnsi="Arial" w:cs="Arial"/>
                <w:lang w:val="en-GB"/>
              </w:rPr>
              <w:t xml:space="preserve"> drop in the target side.</w:t>
            </w:r>
          </w:p>
          <w:p w14:paraId="27E4F5A3" w14:textId="0E2578D7" w:rsidR="00096C6B" w:rsidRDefault="00096C6B" w:rsidP="00E16509">
            <w:pPr>
              <w:rPr>
                <w:rFonts w:ascii="Arial" w:hAnsi="Arial" w:cs="Arial"/>
                <w:lang w:val="en-GB"/>
              </w:rPr>
            </w:pPr>
            <w:r>
              <w:rPr>
                <w:rFonts w:ascii="Arial" w:hAnsi="Arial" w:cs="Arial"/>
                <w:lang w:val="en-GB"/>
              </w:rPr>
              <w:t xml:space="preserve">In addition, we share the view from Telia that lossless HO (even 0ms) between </w:t>
            </w:r>
            <w:r w:rsidR="00E16509">
              <w:rPr>
                <w:rFonts w:ascii="Arial" w:hAnsi="Arial" w:cs="Arial"/>
                <w:lang w:val="en-GB"/>
              </w:rPr>
              <w:t>LTE and NR</w:t>
            </w:r>
            <w:r>
              <w:rPr>
                <w:rFonts w:ascii="Arial" w:hAnsi="Arial" w:cs="Arial"/>
                <w:lang w:val="en-GB"/>
              </w:rPr>
              <w:t xml:space="preserve"> can also be considered, based on which the HO between </w:t>
            </w:r>
            <w:r w:rsidR="00E16509">
              <w:rPr>
                <w:rFonts w:ascii="Arial" w:hAnsi="Arial" w:cs="Arial"/>
                <w:lang w:val="en-GB"/>
              </w:rPr>
              <w:t>N</w:t>
            </w:r>
            <w:r>
              <w:rPr>
                <w:rFonts w:ascii="Arial" w:hAnsi="Arial" w:cs="Arial"/>
                <w:lang w:val="en-GB"/>
              </w:rPr>
              <w:t xml:space="preserve">SA and SA can also be lossless (even achieving 0ms). </w:t>
            </w:r>
          </w:p>
        </w:tc>
      </w:tr>
      <w:tr w:rsidR="0063122C" w14:paraId="365CCAC2" w14:textId="77777777" w:rsidTr="0063122C">
        <w:tc>
          <w:tcPr>
            <w:tcW w:w="1271" w:type="dxa"/>
            <w:hideMark/>
          </w:tcPr>
          <w:p w14:paraId="109EF814" w14:textId="0DFD74EF" w:rsidR="0063122C" w:rsidRDefault="0063122C">
            <w:pPr>
              <w:rPr>
                <w:rFonts w:ascii="Arial" w:eastAsia="Malgun Gothic" w:hAnsi="Arial" w:cs="Arial"/>
                <w:lang w:eastAsia="ko-KR"/>
              </w:rPr>
            </w:pPr>
            <w:r>
              <w:rPr>
                <w:rFonts w:ascii="Arial" w:eastAsia="Malgun Gothic" w:hAnsi="Arial" w:cs="Arial"/>
                <w:lang w:eastAsia="ko-KR"/>
              </w:rPr>
              <w:t>LGE</w:t>
            </w:r>
          </w:p>
        </w:tc>
        <w:tc>
          <w:tcPr>
            <w:tcW w:w="7025" w:type="dxa"/>
            <w:hideMark/>
          </w:tcPr>
          <w:p w14:paraId="3D9FCBDE" w14:textId="354717B4" w:rsidR="0063122C" w:rsidRDefault="0063122C" w:rsidP="0063122C">
            <w:pPr>
              <w:rPr>
                <w:rFonts w:ascii="Arial" w:eastAsia="Malgun Gothic" w:hAnsi="Arial" w:cs="Arial"/>
                <w:lang w:val="en-GB" w:eastAsia="ko-KR"/>
              </w:rPr>
            </w:pPr>
            <w:r>
              <w:rPr>
                <w:rFonts w:ascii="Arial" w:eastAsia="Malgun Gothic" w:hAnsi="Arial" w:cs="Arial"/>
                <w:lang w:eastAsia="ko-KR"/>
              </w:rPr>
              <w:t xml:space="preserve">Support. Rel-15 </w:t>
            </w:r>
            <w:r>
              <w:rPr>
                <w:rFonts w:ascii="Arial" w:eastAsia="Malgun Gothic" w:hAnsi="Arial" w:cs="Arial"/>
                <w:lang w:val="en-GB" w:eastAsia="ko-KR"/>
              </w:rPr>
              <w:t xml:space="preserve">NR already supports SN addition during Xn HO procedure within 5G core (i.e. from NR NSA to NE-DC, NR-DC). SN addition during inter-system HO (LTE to MR-DC and NR SA to EN-DC) is also achievable. Some RAN3/CT impact is expected. </w:t>
            </w:r>
          </w:p>
        </w:tc>
      </w:tr>
      <w:tr w:rsidR="00164F8F" w14:paraId="1C628EE1" w14:textId="77777777" w:rsidTr="0063122C">
        <w:tc>
          <w:tcPr>
            <w:tcW w:w="1271" w:type="dxa"/>
          </w:tcPr>
          <w:p w14:paraId="7C4CC900" w14:textId="0C100D6E" w:rsidR="00164F8F" w:rsidRPr="00FA2422" w:rsidRDefault="00164F8F">
            <w:pPr>
              <w:rPr>
                <w:rFonts w:ascii="Arial" w:hAnsi="Arial" w:cs="Arial"/>
              </w:rPr>
            </w:pPr>
            <w:r>
              <w:rPr>
                <w:rFonts w:ascii="Arial" w:hAnsi="Arial" w:cs="Arial" w:hint="eastAsia"/>
              </w:rPr>
              <w:t>China Unicom</w:t>
            </w:r>
          </w:p>
        </w:tc>
        <w:tc>
          <w:tcPr>
            <w:tcW w:w="7025" w:type="dxa"/>
          </w:tcPr>
          <w:p w14:paraId="4CC1F745" w14:textId="77777777" w:rsidR="00164F8F" w:rsidRDefault="00164F8F" w:rsidP="0063122C">
            <w:pPr>
              <w:rPr>
                <w:rFonts w:ascii="Arial" w:hAnsi="Arial" w:cs="Arial"/>
              </w:rPr>
            </w:pPr>
            <w:r>
              <w:rPr>
                <w:rFonts w:ascii="Arial" w:hAnsi="Arial" w:cs="Arial" w:hint="eastAsia"/>
              </w:rPr>
              <w:t>Support.</w:t>
            </w:r>
          </w:p>
          <w:p w14:paraId="28C80488" w14:textId="559A21B9" w:rsidR="00164F8F" w:rsidRPr="00FA2422" w:rsidRDefault="00164F8F" w:rsidP="0063122C">
            <w:pPr>
              <w:rPr>
                <w:rFonts w:ascii="Arial" w:hAnsi="Arial" w:cs="Arial"/>
              </w:rPr>
            </w:pPr>
            <w:r>
              <w:rPr>
                <w:rFonts w:ascii="Arial" w:hAnsi="Arial" w:cs="Arial"/>
              </w:rPr>
              <w:t>NSA and SA will co-exist in 5G deployment for some time, it will be beneficial to support one step HO from NR SA to EN-DC.</w:t>
            </w:r>
          </w:p>
        </w:tc>
      </w:tr>
    </w:tbl>
    <w:p w14:paraId="216C173B" w14:textId="77777777" w:rsidR="004175BB" w:rsidRPr="00164F8F" w:rsidRDefault="004175BB">
      <w:pPr>
        <w:rPr>
          <w:rFonts w:ascii="Arial" w:hAnsi="Arial" w:cs="Arial"/>
        </w:rPr>
      </w:pPr>
    </w:p>
    <w:p w14:paraId="4AC3E90E" w14:textId="41EF8B48" w:rsidR="00D34213" w:rsidRDefault="004175BB" w:rsidP="004175BB">
      <w:pPr>
        <w:pStyle w:val="Heading2"/>
        <w:rPr>
          <w:rFonts w:ascii="Arial" w:eastAsiaTheme="minorEastAsia" w:hAnsi="Arial" w:cs="Arial"/>
        </w:rPr>
      </w:pPr>
      <w:r w:rsidRPr="003661D4">
        <w:rPr>
          <w:rFonts w:ascii="Arial" w:hAnsi="Arial" w:cs="Arial"/>
        </w:rPr>
        <w:lastRenderedPageBreak/>
        <w:t xml:space="preserve">Issue </w:t>
      </w:r>
      <w:r w:rsidR="00EB2B19">
        <w:rPr>
          <w:rFonts w:ascii="Arial" w:hAnsi="Arial" w:cs="Arial"/>
        </w:rPr>
        <w:t>2</w:t>
      </w:r>
      <w:r w:rsidRPr="003661D4">
        <w:rPr>
          <w:rFonts w:ascii="Arial" w:hAnsi="Arial" w:cs="Arial"/>
        </w:rPr>
        <w:t xml:space="preserve">: </w:t>
      </w:r>
      <w:r w:rsidR="00CC22F3">
        <w:rPr>
          <w:rFonts w:ascii="Arial" w:hAnsi="Arial" w:cs="Arial"/>
        </w:rPr>
        <w:t>0ms change for SN in NSA deployment</w:t>
      </w:r>
      <w:r w:rsidRPr="003661D4">
        <w:rPr>
          <w:rFonts w:ascii="Arial" w:hAnsi="Arial" w:cs="Arial"/>
        </w:rPr>
        <w:t xml:space="preserve"> </w:t>
      </w:r>
    </w:p>
    <w:p w14:paraId="58D0A7E2" w14:textId="1F2A671D" w:rsidR="004175BB" w:rsidRDefault="001F4433" w:rsidP="001F4433">
      <w:pPr>
        <w:rPr>
          <w:rFonts w:ascii="Arial" w:hAnsi="Arial" w:cs="Arial"/>
        </w:rPr>
      </w:pPr>
      <w:r>
        <w:rPr>
          <w:rFonts w:ascii="Arial" w:hAnsi="Arial" w:cs="Arial"/>
        </w:rPr>
        <w:t xml:space="preserve">Reference: </w:t>
      </w:r>
      <w:r w:rsidR="00A723B4" w:rsidRPr="003661D4">
        <w:rPr>
          <w:rFonts w:ascii="Arial" w:hAnsi="Arial" w:cs="Arial"/>
        </w:rPr>
        <w:t>RP-191</w:t>
      </w:r>
      <w:r w:rsidR="00CC22F3">
        <w:rPr>
          <w:rFonts w:ascii="Arial" w:hAnsi="Arial" w:cs="Arial"/>
        </w:rPr>
        <w:t>007</w:t>
      </w:r>
      <w:r w:rsidR="00A723B4" w:rsidRPr="003661D4">
        <w:rPr>
          <w:rFonts w:ascii="Arial" w:hAnsi="Arial" w:cs="Arial"/>
        </w:rPr>
        <w:t xml:space="preserve">, </w:t>
      </w:r>
      <w:hyperlink r:id="rId10" w:history="1">
        <w:r w:rsidR="00004D83" w:rsidRPr="00004D83">
          <w:rPr>
            <w:rFonts w:ascii="Arial" w:hAnsi="Arial" w:cs="Arial"/>
          </w:rPr>
          <w:t>RP-191293</w:t>
        </w:r>
      </w:hyperlink>
      <w:r w:rsidR="00CE6E8E">
        <w:rPr>
          <w:rFonts w:ascii="Arial" w:hAnsi="Arial" w:cs="Arial"/>
        </w:rPr>
        <w:t xml:space="preserve">, </w:t>
      </w:r>
      <w:r w:rsidR="00CE6E8E" w:rsidRPr="00CE6E8E">
        <w:rPr>
          <w:rFonts w:ascii="Arial" w:hAnsi="Arial" w:cs="Arial"/>
        </w:rPr>
        <w:t>RP-191345</w:t>
      </w:r>
    </w:p>
    <w:p w14:paraId="07141F84" w14:textId="77777777" w:rsidR="001F4433" w:rsidRPr="003661D4" w:rsidRDefault="001F4433" w:rsidP="00603560">
      <w:pPr>
        <w:rPr>
          <w:rFonts w:ascii="Arial" w:hAnsi="Arial" w:cs="Arial"/>
        </w:rPr>
      </w:pPr>
    </w:p>
    <w:p w14:paraId="57C57539" w14:textId="19CB62B0" w:rsidR="00647766" w:rsidRDefault="00647766" w:rsidP="004175BB">
      <w:pPr>
        <w:rPr>
          <w:rFonts w:ascii="Arial" w:hAnsi="Arial" w:cs="Arial"/>
        </w:rPr>
      </w:pPr>
      <w:r w:rsidRPr="003661D4">
        <w:rPr>
          <w:rFonts w:ascii="Arial" w:hAnsi="Arial" w:cs="Arial"/>
        </w:rPr>
        <w:t>Use case:</w:t>
      </w:r>
    </w:p>
    <w:p w14:paraId="7CB63C10" w14:textId="2DC6D26C" w:rsidR="00210762" w:rsidRPr="003661D4" w:rsidRDefault="0031639A" w:rsidP="00647766">
      <w:pPr>
        <w:rPr>
          <w:rFonts w:ascii="Arial" w:hAnsi="Arial" w:cs="Arial"/>
        </w:rPr>
      </w:pPr>
      <w:r w:rsidRPr="0031639A">
        <w:rPr>
          <w:rFonts w:ascii="Arial" w:hAnsi="Arial" w:cs="Arial"/>
        </w:rPr>
        <w:t xml:space="preserve">In case of EN-DC, the SN change procedure </w:t>
      </w:r>
      <w:r>
        <w:rPr>
          <w:rFonts w:ascii="Arial" w:hAnsi="Arial" w:cs="Arial"/>
        </w:rPr>
        <w:t xml:space="preserve">could </w:t>
      </w:r>
      <w:r w:rsidRPr="0031639A">
        <w:rPr>
          <w:rFonts w:ascii="Arial" w:hAnsi="Arial" w:cs="Arial"/>
        </w:rPr>
        <w:t>happen more frequently than legacy HO due to small</w:t>
      </w:r>
      <w:r>
        <w:rPr>
          <w:rFonts w:ascii="Arial" w:hAnsi="Arial" w:cs="Arial"/>
        </w:rPr>
        <w:t>er</w:t>
      </w:r>
      <w:r w:rsidRPr="0031639A">
        <w:rPr>
          <w:rFonts w:ascii="Arial" w:hAnsi="Arial" w:cs="Arial"/>
        </w:rPr>
        <w:t xml:space="preserve"> coverage of NR NSA cell</w:t>
      </w:r>
      <w:r>
        <w:rPr>
          <w:rFonts w:ascii="Arial" w:hAnsi="Arial" w:cs="Arial"/>
        </w:rPr>
        <w:t xml:space="preserve">. Currently </w:t>
      </w:r>
      <w:r w:rsidRPr="0031639A">
        <w:rPr>
          <w:rFonts w:ascii="Arial" w:hAnsi="Arial" w:cs="Arial"/>
        </w:rPr>
        <w:t xml:space="preserve">the SN change will bring data interruption similar with legacy HO, </w:t>
      </w:r>
      <w:r>
        <w:rPr>
          <w:rFonts w:ascii="Arial" w:hAnsi="Arial" w:cs="Arial"/>
        </w:rPr>
        <w:t>which brings</w:t>
      </w:r>
      <w:r w:rsidRPr="0031639A">
        <w:rPr>
          <w:rFonts w:ascii="Arial" w:hAnsi="Arial" w:cs="Arial"/>
        </w:rPr>
        <w:t xml:space="preserve"> more </w:t>
      </w:r>
      <w:r>
        <w:rPr>
          <w:rFonts w:ascii="Arial" w:hAnsi="Arial" w:cs="Arial"/>
        </w:rPr>
        <w:t>signi</w:t>
      </w:r>
      <w:r w:rsidRPr="0031639A">
        <w:rPr>
          <w:rFonts w:ascii="Arial" w:hAnsi="Arial" w:cs="Arial"/>
        </w:rPr>
        <w:t xml:space="preserve">ficant impact on UE experience. Therefore, it </w:t>
      </w:r>
      <w:r>
        <w:rPr>
          <w:rFonts w:ascii="Arial" w:hAnsi="Arial" w:cs="Arial"/>
        </w:rPr>
        <w:t xml:space="preserve">is worth considering </w:t>
      </w:r>
      <w:r w:rsidRPr="0031639A">
        <w:rPr>
          <w:rFonts w:ascii="Arial" w:hAnsi="Arial" w:cs="Arial"/>
        </w:rPr>
        <w:t>to reduce SN change time to support 0ms interruption.</w:t>
      </w:r>
    </w:p>
    <w:p w14:paraId="3FB3E3C8" w14:textId="08033A8A" w:rsidR="00647766" w:rsidRDefault="00CC22F3" w:rsidP="004175BB">
      <w:pPr>
        <w:rPr>
          <w:rFonts w:ascii="Arial" w:hAnsi="Arial" w:cs="Arial"/>
        </w:rPr>
      </w:pPr>
      <w:r w:rsidRPr="00CC22F3">
        <w:rPr>
          <w:rFonts w:ascii="Arial" w:hAnsi="Arial" w:cs="Arial"/>
        </w:rPr>
        <w:object w:dxaOrig="9060" w:dyaOrig="3345" w14:anchorId="488C4EB9">
          <v:shape id="_x0000_i1026" type="#_x0000_t75" style="width:415.5pt;height:153pt" o:ole="">
            <v:imagedata r:id="rId11" o:title=""/>
          </v:shape>
          <o:OLEObject Type="Embed" ProgID="Visio.Drawing.15" ShapeID="_x0000_i1026" DrawAspect="Content" ObjectID="_1629558403" r:id="rId12"/>
        </w:object>
      </w:r>
    </w:p>
    <w:p w14:paraId="06B4C83B" w14:textId="6072257F" w:rsidR="00CC22F3" w:rsidRPr="00210762" w:rsidRDefault="00CC22F3" w:rsidP="00CC22F3">
      <w:pPr>
        <w:jc w:val="center"/>
        <w:rPr>
          <w:rFonts w:ascii="Arial" w:hAnsi="Arial" w:cs="Arial"/>
        </w:rPr>
      </w:pPr>
      <w:r>
        <w:rPr>
          <w:rFonts w:ascii="Arial" w:hAnsi="Arial" w:cs="Arial"/>
        </w:rPr>
        <w:t>Figure 2 Scenario of SN change when MN is not changed</w:t>
      </w:r>
    </w:p>
    <w:p w14:paraId="061876A0" w14:textId="48D95FB1" w:rsidR="0031639A" w:rsidRDefault="0031639A" w:rsidP="004175BB">
      <w:pPr>
        <w:rPr>
          <w:rFonts w:ascii="Arial" w:hAnsi="Arial" w:cs="Arial"/>
        </w:rPr>
      </w:pPr>
    </w:p>
    <w:p w14:paraId="5638E589" w14:textId="2AB823F9" w:rsidR="0031639A" w:rsidRDefault="0031639A" w:rsidP="004175BB">
      <w:pPr>
        <w:rPr>
          <w:rFonts w:ascii="Arial" w:hAnsi="Arial" w:cs="Arial"/>
        </w:rPr>
      </w:pPr>
      <w:r>
        <w:rPr>
          <w:rFonts w:ascii="Arial" w:hAnsi="Arial" w:cs="Arial"/>
        </w:rPr>
        <w:t xml:space="preserve">As in Rel-16 there </w:t>
      </w:r>
      <w:r w:rsidR="003D18CF">
        <w:rPr>
          <w:rFonts w:ascii="Arial" w:hAnsi="Arial" w:cs="Arial"/>
        </w:rPr>
        <w:t xml:space="preserve">are </w:t>
      </w:r>
      <w:r>
        <w:rPr>
          <w:rFonts w:ascii="Arial" w:hAnsi="Arial" w:cs="Arial"/>
        </w:rPr>
        <w:t>already candidate solutions to support 0ms mobility, it might be possible that the principle can be re-used for NSA case and therefore study might not be necessary, and only changes adapting to NSA specific case need to be considered.</w:t>
      </w:r>
      <w:r w:rsidR="00CE6E8E">
        <w:rPr>
          <w:rFonts w:ascii="Arial" w:hAnsi="Arial" w:cs="Arial"/>
        </w:rPr>
        <w:t xml:space="preserve"> FR2 might need to </w:t>
      </w:r>
      <w:r w:rsidR="00DA5FEB">
        <w:rPr>
          <w:rFonts w:ascii="Arial" w:hAnsi="Arial" w:cs="Arial"/>
        </w:rPr>
        <w:t xml:space="preserve">be </w:t>
      </w:r>
      <w:r w:rsidR="00CE6E8E">
        <w:rPr>
          <w:rFonts w:ascii="Arial" w:hAnsi="Arial" w:cs="Arial"/>
        </w:rPr>
        <w:t>additionally considered due to its own characteristics.</w:t>
      </w:r>
    </w:p>
    <w:p w14:paraId="738B7F4F" w14:textId="77777777" w:rsidR="0031639A" w:rsidRDefault="0031639A" w:rsidP="004175BB">
      <w:pPr>
        <w:rPr>
          <w:rFonts w:ascii="Arial" w:hAnsi="Arial" w:cs="Arial"/>
        </w:rPr>
      </w:pPr>
    </w:p>
    <w:p w14:paraId="7336527C" w14:textId="77777777" w:rsidR="00647766" w:rsidRPr="003661D4" w:rsidRDefault="00647766" w:rsidP="004175BB">
      <w:pPr>
        <w:rPr>
          <w:rFonts w:ascii="Arial" w:hAnsi="Arial" w:cs="Arial"/>
        </w:rPr>
      </w:pPr>
      <w:r w:rsidRPr="003661D4">
        <w:rPr>
          <w:rFonts w:ascii="Arial" w:hAnsi="Arial" w:cs="Arial"/>
        </w:rPr>
        <w:t>Objective:</w:t>
      </w:r>
    </w:p>
    <w:p w14:paraId="06074F4B" w14:textId="7548CE56" w:rsidR="0031639A" w:rsidRDefault="0031639A" w:rsidP="0031639A">
      <w:pPr>
        <w:widowControl/>
        <w:numPr>
          <w:ilvl w:val="0"/>
          <w:numId w:val="3"/>
        </w:numPr>
        <w:overflowPunct w:val="0"/>
        <w:autoSpaceDE w:val="0"/>
        <w:autoSpaceDN w:val="0"/>
        <w:adjustRightInd w:val="0"/>
        <w:spacing w:after="180"/>
        <w:jc w:val="left"/>
        <w:textAlignment w:val="baseline"/>
        <w:rPr>
          <w:rFonts w:ascii="Arial" w:hAnsi="Arial" w:cs="Arial"/>
        </w:rPr>
      </w:pPr>
      <w:r>
        <w:rPr>
          <w:rFonts w:ascii="Arial" w:eastAsia="Times New Roman" w:hAnsi="Arial" w:cs="Arial"/>
        </w:rPr>
        <w:t xml:space="preserve">Specify </w:t>
      </w:r>
      <w:r w:rsidR="003D18CF">
        <w:rPr>
          <w:rFonts w:ascii="Arial" w:eastAsia="Times New Roman" w:hAnsi="Arial" w:cs="Arial"/>
        </w:rPr>
        <w:t xml:space="preserve">a </w:t>
      </w:r>
      <w:r>
        <w:rPr>
          <w:rFonts w:ascii="Arial" w:eastAsia="Times New Roman" w:hAnsi="Arial" w:cs="Arial"/>
        </w:rPr>
        <w:t>mechanism</w:t>
      </w:r>
      <w:r w:rsidR="000D2A4A" w:rsidRPr="003661D4">
        <w:rPr>
          <w:rFonts w:ascii="Arial" w:eastAsia="Times New Roman" w:hAnsi="Arial" w:cs="Arial"/>
        </w:rPr>
        <w:t xml:space="preserve"> to support </w:t>
      </w:r>
      <w:r>
        <w:rPr>
          <w:rFonts w:ascii="Arial" w:eastAsia="Times New Roman" w:hAnsi="Arial" w:cs="Arial"/>
        </w:rPr>
        <w:t>0ms</w:t>
      </w:r>
      <w:r w:rsidR="004175BB" w:rsidRPr="003661D4">
        <w:rPr>
          <w:rFonts w:ascii="Arial" w:hAnsi="Arial" w:cs="Arial"/>
          <w:bCs/>
        </w:rPr>
        <w:t xml:space="preserve"> </w:t>
      </w:r>
      <w:r>
        <w:rPr>
          <w:rFonts w:ascii="Arial" w:hAnsi="Arial" w:cs="Arial"/>
          <w:bCs/>
        </w:rPr>
        <w:t xml:space="preserve">SN change in NSA deployment </w:t>
      </w:r>
      <w:r w:rsidR="004175BB" w:rsidRPr="003661D4">
        <w:rPr>
          <w:rFonts w:ascii="Arial" w:hAnsi="Arial" w:cs="Arial"/>
          <w:bCs/>
        </w:rPr>
        <w:t>[RAN2, RAN3]</w:t>
      </w:r>
      <w:r w:rsidR="00211736">
        <w:rPr>
          <w:rFonts w:ascii="Arial" w:hAnsi="Arial" w:cs="Arial"/>
          <w:bCs/>
        </w:rPr>
        <w:t>.</w:t>
      </w:r>
    </w:p>
    <w:p w14:paraId="3292AFB3" w14:textId="6441C083" w:rsidR="00210762" w:rsidRDefault="00210762" w:rsidP="004175BB">
      <w:pPr>
        <w:rPr>
          <w:rFonts w:ascii="Arial" w:hAnsi="Arial" w:cs="Arial"/>
        </w:rPr>
      </w:pPr>
    </w:p>
    <w:p w14:paraId="498358BA" w14:textId="26FA983D" w:rsidR="00210762" w:rsidRPr="003661D4" w:rsidRDefault="00210762" w:rsidP="004175BB">
      <w:pPr>
        <w:rPr>
          <w:rFonts w:ascii="Arial" w:hAnsi="Arial" w:cs="Arial"/>
        </w:rPr>
      </w:pPr>
      <w:r>
        <w:rPr>
          <w:rFonts w:ascii="Arial" w:hAnsi="Arial" w:cs="Arial" w:hint="eastAsia"/>
        </w:rPr>
        <w:t>Q</w:t>
      </w:r>
      <w:r w:rsidR="00EB2B19">
        <w:rPr>
          <w:rFonts w:ascii="Arial" w:hAnsi="Arial" w:cs="Arial"/>
        </w:rPr>
        <w:t>2</w:t>
      </w:r>
      <w:r>
        <w:rPr>
          <w:rFonts w:ascii="Arial" w:hAnsi="Arial" w:cs="Arial"/>
        </w:rPr>
        <w:t>: Companies are invited to share views on this use case and objective</w:t>
      </w:r>
      <w:r w:rsidR="00211736">
        <w:rPr>
          <w:rFonts w:ascii="Arial" w:hAnsi="Arial" w:cs="Arial"/>
        </w:rPr>
        <w:t>:</w:t>
      </w:r>
    </w:p>
    <w:tbl>
      <w:tblPr>
        <w:tblStyle w:val="TableGrid"/>
        <w:tblW w:w="0" w:type="auto"/>
        <w:tblLook w:val="04A0" w:firstRow="1" w:lastRow="0" w:firstColumn="1" w:lastColumn="0" w:noHBand="0" w:noVBand="1"/>
      </w:tblPr>
      <w:tblGrid>
        <w:gridCol w:w="1271"/>
        <w:gridCol w:w="7025"/>
      </w:tblGrid>
      <w:tr w:rsidR="00FC0E6E" w14:paraId="010E5D59" w14:textId="77777777" w:rsidTr="00552FEE">
        <w:tc>
          <w:tcPr>
            <w:tcW w:w="1271" w:type="dxa"/>
          </w:tcPr>
          <w:p w14:paraId="29CE26EC"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14:paraId="64B7FA68"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omments</w:t>
            </w:r>
          </w:p>
        </w:tc>
      </w:tr>
      <w:tr w:rsidR="00DB6585" w14:paraId="4D11B23B" w14:textId="77777777" w:rsidTr="00552FEE">
        <w:tc>
          <w:tcPr>
            <w:tcW w:w="1271" w:type="dxa"/>
          </w:tcPr>
          <w:p w14:paraId="1F1FD296" w14:textId="4069AA5C" w:rsidR="00DB6585" w:rsidRDefault="00DB6585" w:rsidP="00DB6585">
            <w:pPr>
              <w:rPr>
                <w:rFonts w:ascii="Arial" w:hAnsi="Arial" w:cs="Arial"/>
                <w:lang w:val="en-GB"/>
              </w:rPr>
            </w:pPr>
            <w:r>
              <w:rPr>
                <w:rFonts w:ascii="Arial" w:hAnsi="Arial" w:cs="Arial" w:hint="eastAsia"/>
                <w:lang w:val="en-GB"/>
              </w:rPr>
              <w:t>C</w:t>
            </w:r>
            <w:r>
              <w:rPr>
                <w:rFonts w:ascii="Arial" w:hAnsi="Arial" w:cs="Arial"/>
                <w:lang w:val="en-GB"/>
              </w:rPr>
              <w:t>hina Telecom</w:t>
            </w:r>
          </w:p>
        </w:tc>
        <w:tc>
          <w:tcPr>
            <w:tcW w:w="7025" w:type="dxa"/>
          </w:tcPr>
          <w:p w14:paraId="22DE8143" w14:textId="30B96C9B" w:rsidR="00DB6585" w:rsidRDefault="00DB6585" w:rsidP="00DB6585">
            <w:pPr>
              <w:rPr>
                <w:rFonts w:ascii="Arial" w:hAnsi="Arial" w:cs="Arial"/>
                <w:lang w:val="en-GB"/>
              </w:rPr>
            </w:pPr>
            <w:r>
              <w:rPr>
                <w:rFonts w:ascii="Arial" w:hAnsi="Arial" w:cs="Arial"/>
                <w:lang w:val="en-GB"/>
              </w:rPr>
              <w:t>Support Issue 2. There probably be a data rate gap when UE only transmission via MN during SN change. During SN change procedure, Make-Before-Break likely solution may be applied as candidate for 0ms SN change. We are also interested to distinguish when 0ms SN change is needed and when it is not necessary.</w:t>
            </w:r>
          </w:p>
        </w:tc>
      </w:tr>
      <w:tr w:rsidR="00DB6585" w:rsidRPr="00E42C5D" w14:paraId="4564E0FB" w14:textId="77777777" w:rsidTr="00552FEE">
        <w:tc>
          <w:tcPr>
            <w:tcW w:w="1271" w:type="dxa"/>
          </w:tcPr>
          <w:p w14:paraId="3AEF5D2F" w14:textId="49416DD5" w:rsidR="00DB6585" w:rsidRDefault="00E42C5D" w:rsidP="00DB6585">
            <w:pPr>
              <w:rPr>
                <w:rFonts w:ascii="Arial" w:hAnsi="Arial" w:cs="Arial"/>
                <w:lang w:val="en-GB"/>
              </w:rPr>
            </w:pPr>
            <w:r>
              <w:rPr>
                <w:rFonts w:ascii="Arial" w:hAnsi="Arial" w:cs="Arial"/>
                <w:lang w:val="en-GB"/>
              </w:rPr>
              <w:t>Telia Company</w:t>
            </w:r>
          </w:p>
        </w:tc>
        <w:tc>
          <w:tcPr>
            <w:tcW w:w="7025" w:type="dxa"/>
          </w:tcPr>
          <w:p w14:paraId="7BC0576D" w14:textId="77777777" w:rsidR="00E42C5D" w:rsidRDefault="00E42C5D" w:rsidP="00DB6585">
            <w:pPr>
              <w:rPr>
                <w:rFonts w:ascii="Arial" w:hAnsi="Arial" w:cs="Arial"/>
                <w:lang w:val="en-GB"/>
              </w:rPr>
            </w:pPr>
            <w:r>
              <w:rPr>
                <w:rFonts w:ascii="Arial" w:hAnsi="Arial" w:cs="Arial"/>
                <w:lang w:val="en-GB"/>
              </w:rPr>
              <w:t>Support.</w:t>
            </w:r>
          </w:p>
          <w:p w14:paraId="0BD6AAD8" w14:textId="643217B9" w:rsidR="00E42C5D" w:rsidRDefault="00E42C5D" w:rsidP="00DB6585">
            <w:pPr>
              <w:rPr>
                <w:rFonts w:ascii="Arial" w:hAnsi="Arial" w:cs="Arial"/>
                <w:lang w:val="en-GB"/>
              </w:rPr>
            </w:pPr>
            <w:r>
              <w:rPr>
                <w:rFonts w:ascii="Arial" w:hAnsi="Arial" w:cs="Arial"/>
                <w:lang w:val="en-GB"/>
              </w:rPr>
              <w:t xml:space="preserve">0 ms </w:t>
            </w:r>
            <w:r w:rsidRPr="00E42C5D">
              <w:rPr>
                <w:rFonts w:ascii="Arial" w:hAnsi="Arial" w:cs="Arial"/>
                <w:lang w:val="en-GB"/>
              </w:rPr>
              <w:t>SN change in EN-DC is needed</w:t>
            </w:r>
            <w:r w:rsidR="000552AA">
              <w:rPr>
                <w:rFonts w:ascii="Arial" w:hAnsi="Arial" w:cs="Arial"/>
                <w:lang w:val="en-GB"/>
              </w:rPr>
              <w:t xml:space="preserve"> to support seamless 5G mobility and performance for various use cases.</w:t>
            </w:r>
          </w:p>
        </w:tc>
      </w:tr>
      <w:tr w:rsidR="00DB6585" w14:paraId="3D0EF29C" w14:textId="77777777" w:rsidTr="00552FEE">
        <w:tc>
          <w:tcPr>
            <w:tcW w:w="1271" w:type="dxa"/>
          </w:tcPr>
          <w:p w14:paraId="4A17E615" w14:textId="1580DDA7" w:rsidR="00DB6585" w:rsidRDefault="003B552A" w:rsidP="00DB6585">
            <w:pPr>
              <w:rPr>
                <w:rFonts w:ascii="Arial" w:hAnsi="Arial" w:cs="Arial"/>
                <w:lang w:val="en-GB"/>
              </w:rPr>
            </w:pPr>
            <w:r>
              <w:rPr>
                <w:rFonts w:ascii="Arial" w:hAnsi="Arial" w:cs="Arial"/>
                <w:lang w:val="en-GB"/>
              </w:rPr>
              <w:t>Telstra</w:t>
            </w:r>
          </w:p>
        </w:tc>
        <w:tc>
          <w:tcPr>
            <w:tcW w:w="7025" w:type="dxa"/>
          </w:tcPr>
          <w:p w14:paraId="11E298DC" w14:textId="5C77B990" w:rsidR="00DB6585" w:rsidRDefault="003B552A" w:rsidP="00DB6585">
            <w:pPr>
              <w:rPr>
                <w:rFonts w:ascii="Arial" w:hAnsi="Arial" w:cs="Arial"/>
                <w:lang w:val="en-GB"/>
              </w:rPr>
            </w:pPr>
            <w:r>
              <w:rPr>
                <w:rFonts w:ascii="Arial" w:hAnsi="Arial" w:cs="Arial"/>
                <w:lang w:val="en-GB"/>
              </w:rPr>
              <w:t xml:space="preserve">Support </w:t>
            </w:r>
          </w:p>
        </w:tc>
      </w:tr>
      <w:tr w:rsidR="00DB6585" w14:paraId="7BB4F5C0" w14:textId="77777777" w:rsidTr="00552FEE">
        <w:tc>
          <w:tcPr>
            <w:tcW w:w="1271" w:type="dxa"/>
          </w:tcPr>
          <w:p w14:paraId="017E177A" w14:textId="4CE484A8" w:rsidR="00DB6585" w:rsidRDefault="0041152B" w:rsidP="00DB6585">
            <w:pPr>
              <w:rPr>
                <w:rFonts w:ascii="Arial" w:hAnsi="Arial" w:cs="Arial"/>
                <w:lang w:val="en-GB"/>
              </w:rPr>
            </w:pPr>
            <w:r>
              <w:rPr>
                <w:rFonts w:ascii="Arial" w:hAnsi="Arial" w:cs="Arial"/>
                <w:lang w:val="en-GB"/>
              </w:rPr>
              <w:t>BT</w:t>
            </w:r>
          </w:p>
        </w:tc>
        <w:tc>
          <w:tcPr>
            <w:tcW w:w="7025" w:type="dxa"/>
          </w:tcPr>
          <w:p w14:paraId="5D575DC3" w14:textId="6834138E" w:rsidR="00DB6585" w:rsidRDefault="0041152B" w:rsidP="00DB6585">
            <w:pPr>
              <w:rPr>
                <w:rFonts w:ascii="Arial" w:hAnsi="Arial" w:cs="Arial"/>
                <w:lang w:val="en-GB"/>
              </w:rPr>
            </w:pPr>
            <w:r w:rsidRPr="0041152B">
              <w:rPr>
                <w:rFonts w:ascii="Arial" w:hAnsi="Arial" w:cs="Arial"/>
                <w:lang w:val="en-GB"/>
              </w:rPr>
              <w:t xml:space="preserve">We support 0ms handovers in R17 for SN change in NSA to support delay </w:t>
            </w:r>
            <w:r w:rsidRPr="0041152B">
              <w:rPr>
                <w:rFonts w:ascii="Arial" w:hAnsi="Arial" w:cs="Arial"/>
                <w:lang w:val="en-GB"/>
              </w:rPr>
              <w:lastRenderedPageBreak/>
              <w:t>sensitive service in EN</w:t>
            </w:r>
            <w:r w:rsidR="00CE7319">
              <w:rPr>
                <w:rFonts w:ascii="Arial" w:hAnsi="Arial" w:cs="Arial"/>
                <w:lang w:val="en-GB"/>
              </w:rPr>
              <w:t>-</w:t>
            </w:r>
            <w:r w:rsidRPr="0041152B">
              <w:rPr>
                <w:rFonts w:ascii="Arial" w:hAnsi="Arial" w:cs="Arial"/>
                <w:lang w:val="en-GB"/>
              </w:rPr>
              <w:t>DC</w:t>
            </w:r>
            <w:r>
              <w:rPr>
                <w:rFonts w:ascii="Arial" w:hAnsi="Arial" w:cs="Arial"/>
                <w:lang w:val="en-GB"/>
              </w:rPr>
              <w:t>.</w:t>
            </w:r>
          </w:p>
        </w:tc>
      </w:tr>
      <w:tr w:rsidR="00DB6585" w14:paraId="2894A5B5" w14:textId="77777777" w:rsidTr="00552FEE">
        <w:tc>
          <w:tcPr>
            <w:tcW w:w="1271" w:type="dxa"/>
          </w:tcPr>
          <w:p w14:paraId="6844D257" w14:textId="5040B2DD" w:rsidR="00DB6585" w:rsidRDefault="00212F17" w:rsidP="00DB6585">
            <w:pPr>
              <w:rPr>
                <w:rFonts w:ascii="Arial" w:hAnsi="Arial" w:cs="Arial"/>
                <w:lang w:val="en-GB"/>
              </w:rPr>
            </w:pPr>
            <w:r>
              <w:rPr>
                <w:rFonts w:ascii="Arial" w:hAnsi="Arial" w:cs="Arial"/>
                <w:lang w:val="en-GB"/>
              </w:rPr>
              <w:lastRenderedPageBreak/>
              <w:t>TI</w:t>
            </w:r>
          </w:p>
        </w:tc>
        <w:tc>
          <w:tcPr>
            <w:tcW w:w="7025" w:type="dxa"/>
          </w:tcPr>
          <w:p w14:paraId="33463CBB" w14:textId="080E83A8" w:rsidR="00DB6585" w:rsidRDefault="00212F17" w:rsidP="00DB6585">
            <w:pPr>
              <w:rPr>
                <w:rFonts w:ascii="Arial" w:hAnsi="Arial" w:cs="Arial"/>
                <w:lang w:val="en-GB"/>
              </w:rPr>
            </w:pPr>
            <w:r w:rsidRPr="00F907F8">
              <w:rPr>
                <w:rFonts w:ascii="Arial" w:hAnsi="Arial" w:cs="Arial"/>
                <w:lang w:val="en-GB"/>
              </w:rPr>
              <w:t>Support. We this is an important enhancement for mobility in the context of EN-DC networks, especially in FR2. In this case, due to the limited coverage of a NR cell deployed in FR2</w:t>
            </w:r>
            <w:r>
              <w:rPr>
                <w:rFonts w:ascii="Arial" w:hAnsi="Arial" w:cs="Arial"/>
                <w:lang w:val="en-GB"/>
              </w:rPr>
              <w:t xml:space="preserve"> and UE mobility</w:t>
            </w:r>
            <w:r w:rsidRPr="00F907F8">
              <w:rPr>
                <w:rFonts w:ascii="Arial" w:hAnsi="Arial" w:cs="Arial"/>
                <w:lang w:val="en-GB"/>
              </w:rPr>
              <w:t xml:space="preserve">, it could be possible that </w:t>
            </w:r>
            <w:r>
              <w:rPr>
                <w:rFonts w:ascii="Arial" w:hAnsi="Arial" w:cs="Arial"/>
                <w:lang w:val="en-GB"/>
              </w:rPr>
              <w:t>SN release and SN addition procedures will be continuously triggered, hence leading to unacceptable UE throughput fluctuations</w:t>
            </w:r>
            <w:r w:rsidRPr="00F907F8">
              <w:rPr>
                <w:rFonts w:ascii="Arial" w:hAnsi="Arial" w:cs="Arial"/>
                <w:lang w:val="en-GB"/>
              </w:rPr>
              <w:t>.</w:t>
            </w:r>
          </w:p>
        </w:tc>
      </w:tr>
      <w:tr w:rsidR="00DB6585" w14:paraId="1853E60C" w14:textId="77777777" w:rsidTr="00552FEE">
        <w:tc>
          <w:tcPr>
            <w:tcW w:w="1271" w:type="dxa"/>
          </w:tcPr>
          <w:p w14:paraId="69A5C713" w14:textId="616C4E31" w:rsidR="00DB6585" w:rsidRDefault="00C07775" w:rsidP="00DB6585">
            <w:pPr>
              <w:rPr>
                <w:rFonts w:ascii="Arial" w:hAnsi="Arial" w:cs="Arial"/>
                <w:lang w:val="en-GB"/>
              </w:rPr>
            </w:pPr>
            <w:r>
              <w:rPr>
                <w:rFonts w:ascii="Arial" w:hAnsi="Arial" w:cs="Arial"/>
                <w:lang w:val="en-GB"/>
              </w:rPr>
              <w:t>Telefonica</w:t>
            </w:r>
          </w:p>
        </w:tc>
        <w:tc>
          <w:tcPr>
            <w:tcW w:w="7025" w:type="dxa"/>
          </w:tcPr>
          <w:p w14:paraId="17D31832" w14:textId="2096F514" w:rsidR="00DB6585" w:rsidRDefault="00C07775" w:rsidP="00DB6585">
            <w:pPr>
              <w:rPr>
                <w:rFonts w:ascii="Arial" w:hAnsi="Arial" w:cs="Arial"/>
                <w:lang w:val="en-GB"/>
              </w:rPr>
            </w:pPr>
            <w:r>
              <w:rPr>
                <w:rFonts w:ascii="Arial" w:hAnsi="Arial" w:cs="Arial"/>
                <w:lang w:val="en-GB"/>
              </w:rPr>
              <w:t xml:space="preserve">Support. </w:t>
            </w:r>
            <w:r w:rsidR="00A21439">
              <w:rPr>
                <w:rFonts w:ascii="Arial" w:hAnsi="Arial" w:cs="Arial"/>
                <w:lang w:val="en-GB"/>
              </w:rPr>
              <w:t>Agree with TIM`s comments</w:t>
            </w:r>
          </w:p>
        </w:tc>
      </w:tr>
      <w:tr w:rsidR="00DB6585" w14:paraId="0235E213" w14:textId="77777777" w:rsidTr="00552FEE">
        <w:tc>
          <w:tcPr>
            <w:tcW w:w="1271" w:type="dxa"/>
          </w:tcPr>
          <w:p w14:paraId="65AD1075" w14:textId="05CCB139" w:rsidR="00DB6585" w:rsidRPr="006F2490" w:rsidRDefault="00EC5BD8" w:rsidP="00DB6585">
            <w:pPr>
              <w:rPr>
                <w:rFonts w:ascii="Arial" w:eastAsia="Malgun Gothic" w:hAnsi="Arial" w:cs="Arial"/>
                <w:lang w:val="en-GB" w:eastAsia="ko-KR"/>
              </w:rPr>
            </w:pPr>
            <w:r>
              <w:rPr>
                <w:rFonts w:ascii="Arial" w:eastAsia="Malgun Gothic" w:hAnsi="Arial" w:cs="Arial" w:hint="eastAsia"/>
                <w:lang w:val="en-GB" w:eastAsia="ko-KR"/>
              </w:rPr>
              <w:t>L</w:t>
            </w:r>
            <w:r>
              <w:rPr>
                <w:rFonts w:ascii="Arial" w:eastAsia="Malgun Gothic" w:hAnsi="Arial" w:cs="Arial"/>
                <w:lang w:val="en-GB" w:eastAsia="ko-KR"/>
              </w:rPr>
              <w:t>G Uplus</w:t>
            </w:r>
          </w:p>
        </w:tc>
        <w:tc>
          <w:tcPr>
            <w:tcW w:w="7025" w:type="dxa"/>
          </w:tcPr>
          <w:p w14:paraId="3B5D37E3" w14:textId="36D9FCD1" w:rsidR="00DB6585" w:rsidRDefault="0009122C" w:rsidP="0009122C">
            <w:pPr>
              <w:rPr>
                <w:rFonts w:ascii="Arial" w:hAnsi="Arial" w:cs="Arial"/>
                <w:lang w:val="en-GB"/>
              </w:rPr>
            </w:pPr>
            <w:r>
              <w:rPr>
                <w:rFonts w:ascii="Arial" w:hAnsi="Arial" w:cs="Arial"/>
                <w:lang w:val="en-GB"/>
              </w:rPr>
              <w:t xml:space="preserve">Support. </w:t>
            </w:r>
            <w:r w:rsidRPr="0009122C">
              <w:rPr>
                <w:rFonts w:ascii="Arial" w:hAnsi="Arial" w:cs="Arial"/>
                <w:lang w:val="en-GB"/>
              </w:rPr>
              <w:t xml:space="preserve">Also it is desired use case and </w:t>
            </w:r>
            <w:r>
              <w:rPr>
                <w:rFonts w:ascii="Arial" w:hAnsi="Arial" w:cs="Arial"/>
                <w:lang w:val="en-GB"/>
              </w:rPr>
              <w:t>we</w:t>
            </w:r>
            <w:r w:rsidRPr="0009122C">
              <w:rPr>
                <w:rFonts w:ascii="Arial" w:hAnsi="Arial" w:cs="Arial"/>
                <w:lang w:val="en-GB"/>
              </w:rPr>
              <w:t xml:space="preserve"> think if the issue 3 can be handled well, it implies that issue 2 can be </w:t>
            </w:r>
            <w:r>
              <w:rPr>
                <w:rFonts w:ascii="Arial" w:hAnsi="Arial" w:cs="Arial"/>
                <w:lang w:val="en-GB"/>
              </w:rPr>
              <w:t>managed as well</w:t>
            </w:r>
            <w:r w:rsidRPr="0009122C">
              <w:rPr>
                <w:rFonts w:ascii="Arial" w:hAnsi="Arial" w:cs="Arial"/>
                <w:lang w:val="en-GB"/>
              </w:rPr>
              <w:t xml:space="preserve">. So this may be the subset use case of issue 3. </w:t>
            </w:r>
          </w:p>
        </w:tc>
      </w:tr>
      <w:tr w:rsidR="00D6277F" w14:paraId="353F833D" w14:textId="77777777" w:rsidTr="00552FEE">
        <w:tc>
          <w:tcPr>
            <w:tcW w:w="1271" w:type="dxa"/>
          </w:tcPr>
          <w:p w14:paraId="24E4CDB4" w14:textId="48F4ACC8" w:rsidR="00D6277F" w:rsidRPr="006F2490" w:rsidRDefault="00D6277F" w:rsidP="00DB6585">
            <w:pPr>
              <w:rPr>
                <w:rFonts w:ascii="Arial" w:eastAsia="Malgun Gothic" w:hAnsi="Arial" w:cs="Arial"/>
                <w:lang w:eastAsia="ko-KR"/>
              </w:rPr>
            </w:pPr>
            <w:r>
              <w:rPr>
                <w:rFonts w:ascii="Arial" w:eastAsia="Malgun Gothic" w:hAnsi="Arial" w:cs="Arial"/>
                <w:lang w:eastAsia="ko-KR"/>
              </w:rPr>
              <w:t>KPN</w:t>
            </w:r>
          </w:p>
        </w:tc>
        <w:tc>
          <w:tcPr>
            <w:tcW w:w="7025" w:type="dxa"/>
          </w:tcPr>
          <w:p w14:paraId="78B43AC5" w14:textId="3617A265" w:rsidR="00D6277F" w:rsidRDefault="00D6277F" w:rsidP="0009122C">
            <w:pPr>
              <w:rPr>
                <w:rFonts w:ascii="Arial" w:hAnsi="Arial" w:cs="Arial"/>
                <w:lang w:val="en-GB"/>
              </w:rPr>
            </w:pPr>
            <w:r>
              <w:rPr>
                <w:rFonts w:ascii="Arial" w:hAnsi="Arial" w:cs="Arial"/>
                <w:lang w:val="en-GB"/>
              </w:rPr>
              <w:t xml:space="preserve">Support. 0 ms </w:t>
            </w:r>
            <w:r w:rsidRPr="00E42C5D">
              <w:rPr>
                <w:rFonts w:ascii="Arial" w:hAnsi="Arial" w:cs="Arial"/>
                <w:lang w:val="en-GB"/>
              </w:rPr>
              <w:t xml:space="preserve">SN change in EN-DC is </w:t>
            </w:r>
            <w:r>
              <w:rPr>
                <w:rFonts w:ascii="Arial" w:hAnsi="Arial" w:cs="Arial"/>
                <w:lang w:val="en-GB"/>
              </w:rPr>
              <w:t xml:space="preserve">required to </w:t>
            </w:r>
            <w:r w:rsidR="003F0934">
              <w:rPr>
                <w:rFonts w:ascii="Arial" w:hAnsi="Arial" w:cs="Arial"/>
                <w:lang w:val="en-GB"/>
              </w:rPr>
              <w:t>avoid interruptions in the throughput for NSA. Advantage can be gained from the candidate solutions for 0ms mobility</w:t>
            </w:r>
            <w:r w:rsidR="001067B3">
              <w:rPr>
                <w:rFonts w:ascii="Arial" w:hAnsi="Arial" w:cs="Arial"/>
                <w:lang w:val="en-GB"/>
              </w:rPr>
              <w:t xml:space="preserve"> </w:t>
            </w:r>
            <w:r w:rsidR="003F0934">
              <w:rPr>
                <w:rFonts w:ascii="Arial" w:hAnsi="Arial" w:cs="Arial"/>
                <w:lang w:val="en-GB"/>
              </w:rPr>
              <w:t>ongoing in rel-16.</w:t>
            </w:r>
          </w:p>
        </w:tc>
      </w:tr>
      <w:tr w:rsidR="00552FEE" w14:paraId="20613236" w14:textId="77777777" w:rsidTr="00552FEE">
        <w:tc>
          <w:tcPr>
            <w:tcW w:w="1271" w:type="dxa"/>
          </w:tcPr>
          <w:p w14:paraId="1C768E85" w14:textId="783FEDCF" w:rsidR="00552FEE" w:rsidRDefault="00552FEE" w:rsidP="00552FEE">
            <w:pPr>
              <w:rPr>
                <w:rFonts w:ascii="Arial" w:eastAsia="Malgun Gothic" w:hAnsi="Arial" w:cs="Arial"/>
                <w:lang w:eastAsia="ko-KR"/>
              </w:rPr>
            </w:pPr>
            <w:r>
              <w:rPr>
                <w:rFonts w:ascii="Arial" w:hAnsi="Arial" w:cs="Arial" w:hint="eastAsia"/>
                <w:lang w:val="en-GB"/>
              </w:rPr>
              <w:t>CMCC</w:t>
            </w:r>
          </w:p>
        </w:tc>
        <w:tc>
          <w:tcPr>
            <w:tcW w:w="7025" w:type="dxa"/>
          </w:tcPr>
          <w:p w14:paraId="47930680" w14:textId="77777777" w:rsidR="00552FEE" w:rsidRDefault="00552FEE" w:rsidP="00552FEE">
            <w:pPr>
              <w:rPr>
                <w:rFonts w:ascii="Arial" w:hAnsi="Arial" w:cs="Arial"/>
                <w:lang w:val="en-GB"/>
              </w:rPr>
            </w:pPr>
            <w:r>
              <w:rPr>
                <w:rFonts w:ascii="Arial" w:hAnsi="Arial" w:cs="Arial" w:hint="eastAsia"/>
                <w:lang w:val="en-GB"/>
              </w:rPr>
              <w:t>Support</w:t>
            </w:r>
          </w:p>
          <w:p w14:paraId="0B463B64" w14:textId="744DEF62" w:rsidR="00552FEE" w:rsidRDefault="00552FEE" w:rsidP="00552FEE">
            <w:pPr>
              <w:rPr>
                <w:rFonts w:ascii="Arial" w:hAnsi="Arial" w:cs="Arial"/>
                <w:lang w:val="en-GB"/>
              </w:rPr>
            </w:pPr>
            <w:r>
              <w:rPr>
                <w:rFonts w:ascii="Arial" w:hAnsi="Arial" w:cs="Arial"/>
                <w:lang w:val="en-GB"/>
              </w:rPr>
              <w:t>We agree that the legacy SN change solution could lead to data</w:t>
            </w:r>
            <w:r>
              <w:rPr>
                <w:rFonts w:ascii="Arial" w:hAnsi="Arial" w:cs="Arial" w:hint="eastAsia"/>
                <w:lang w:val="en-GB"/>
              </w:rPr>
              <w:t xml:space="preserve"> </w:t>
            </w:r>
            <w:r w:rsidRPr="00910118">
              <w:rPr>
                <w:rFonts w:ascii="Arial" w:hAnsi="Arial" w:cs="Arial"/>
                <w:lang w:val="en-GB"/>
              </w:rPr>
              <w:t>interruption on SN link</w:t>
            </w:r>
            <w:r>
              <w:rPr>
                <w:rFonts w:ascii="Arial" w:hAnsi="Arial" w:cs="Arial"/>
                <w:lang w:val="en-GB"/>
              </w:rPr>
              <w:t xml:space="preserve">. And R16 make-before-break approach is easy to be considered to solve this problem, however it is more related to UE capability, since UE should maitain 3 legs </w:t>
            </w:r>
            <w:r w:rsidR="001B316A">
              <w:rPr>
                <w:rFonts w:ascii="Arial" w:hAnsi="Arial" w:cs="Arial"/>
                <w:lang w:val="en-GB"/>
              </w:rPr>
              <w:t>simultaneously. Therefore</w:t>
            </w:r>
            <w:r>
              <w:rPr>
                <w:rFonts w:ascii="Arial" w:hAnsi="Arial" w:cs="Arial"/>
                <w:lang w:val="en-GB"/>
              </w:rPr>
              <w:t>, how to achieve 0 ms SN change needs further study.</w:t>
            </w:r>
          </w:p>
        </w:tc>
      </w:tr>
      <w:tr w:rsidR="00BC6D02" w14:paraId="5959900E" w14:textId="77777777" w:rsidTr="00552FEE">
        <w:tc>
          <w:tcPr>
            <w:tcW w:w="1271" w:type="dxa"/>
          </w:tcPr>
          <w:p w14:paraId="243E9FD1" w14:textId="4CF94E6B" w:rsidR="00BC6D02" w:rsidRDefault="00BC6D02" w:rsidP="00BC6D02">
            <w:pPr>
              <w:rPr>
                <w:rFonts w:ascii="Arial" w:hAnsi="Arial" w:cs="Arial"/>
                <w:lang w:val="en-GB"/>
              </w:rPr>
            </w:pPr>
            <w:r>
              <w:rPr>
                <w:rFonts w:ascii="Arial" w:hAnsi="Arial" w:cs="Arial" w:hint="eastAsia"/>
              </w:rPr>
              <w:t>H</w:t>
            </w:r>
            <w:r>
              <w:rPr>
                <w:rFonts w:ascii="Arial" w:hAnsi="Arial" w:cs="Arial"/>
              </w:rPr>
              <w:t>uawei</w:t>
            </w:r>
          </w:p>
        </w:tc>
        <w:tc>
          <w:tcPr>
            <w:tcW w:w="7025" w:type="dxa"/>
          </w:tcPr>
          <w:p w14:paraId="134249F2" w14:textId="747A3405" w:rsidR="00BC6D02" w:rsidRDefault="00BC6D02" w:rsidP="00BC6D02">
            <w:pPr>
              <w:rPr>
                <w:rFonts w:ascii="Arial" w:hAnsi="Arial" w:cs="Arial"/>
                <w:lang w:val="en-GB"/>
              </w:rPr>
            </w:pPr>
            <w:r>
              <w:rPr>
                <w:rFonts w:ascii="Arial" w:hAnsi="Arial" w:cs="Arial" w:hint="eastAsia"/>
                <w:lang w:val="en-GB"/>
              </w:rPr>
              <w:t xml:space="preserve">Support. </w:t>
            </w:r>
            <w:r>
              <w:rPr>
                <w:rFonts w:ascii="Arial" w:hAnsi="Arial" w:cs="Arial"/>
                <w:lang w:val="en-GB"/>
              </w:rPr>
              <w:t>In our understanding, this issue is of high priority.</w:t>
            </w:r>
          </w:p>
          <w:p w14:paraId="1185E973" w14:textId="71DD65D2" w:rsidR="00BC6D02" w:rsidRDefault="00BC6D02" w:rsidP="00BC6D02">
            <w:pPr>
              <w:rPr>
                <w:rFonts w:ascii="Arial" w:hAnsi="Arial" w:cs="Arial"/>
                <w:lang w:val="en-GB"/>
              </w:rPr>
            </w:pPr>
            <w:r>
              <w:rPr>
                <w:rFonts w:ascii="Arial" w:hAnsi="Arial" w:cs="Arial"/>
                <w:lang w:val="en-GB"/>
              </w:rPr>
              <w:t>In case that the NSA cell coverage is smaller than LTE PCell coverage, the SN change will be more frequent than normal HO, which leads to UE data interruption on both of SN terminated bearers and SCG bearers. UE performance improvement can benefit from the 0ms SN change solution.</w:t>
            </w:r>
          </w:p>
        </w:tc>
      </w:tr>
      <w:tr w:rsidR="0063122C" w14:paraId="73370F3F" w14:textId="77777777" w:rsidTr="0063122C">
        <w:tc>
          <w:tcPr>
            <w:tcW w:w="1271" w:type="dxa"/>
            <w:hideMark/>
          </w:tcPr>
          <w:p w14:paraId="3DB86DE6" w14:textId="13ADCF7C" w:rsidR="0063122C" w:rsidRDefault="0063122C">
            <w:pPr>
              <w:rPr>
                <w:rFonts w:ascii="Arial" w:eastAsia="Malgun Gothic" w:hAnsi="Arial" w:cs="Arial"/>
                <w:lang w:eastAsia="ko-KR"/>
              </w:rPr>
            </w:pPr>
            <w:r>
              <w:rPr>
                <w:rFonts w:ascii="Arial" w:eastAsia="Malgun Gothic" w:hAnsi="Arial" w:cs="Arial"/>
                <w:lang w:eastAsia="ko-KR"/>
              </w:rPr>
              <w:t>LGE</w:t>
            </w:r>
          </w:p>
        </w:tc>
        <w:tc>
          <w:tcPr>
            <w:tcW w:w="7025" w:type="dxa"/>
            <w:hideMark/>
          </w:tcPr>
          <w:p w14:paraId="675CEE83" w14:textId="4C20B24B" w:rsidR="0063122C" w:rsidRDefault="00271F74" w:rsidP="002001E8">
            <w:pPr>
              <w:rPr>
                <w:rFonts w:ascii="Arial" w:eastAsia="Malgun Gothic" w:hAnsi="Arial" w:cs="Arial"/>
                <w:lang w:val="en-GB" w:eastAsia="ko-KR"/>
              </w:rPr>
            </w:pPr>
            <w:r>
              <w:rPr>
                <w:rFonts w:ascii="Arial" w:eastAsia="Malgun Gothic" w:hAnsi="Arial" w:cs="Arial"/>
                <w:lang w:eastAsia="ko-KR"/>
              </w:rPr>
              <w:t xml:space="preserve">No strong view. In Rel-16, 0ms interruption handover is being introduced based on non-DC based architecture. SN change with 0ms interruption is basically to introduce DC based 0ms mobility solution that was excluded in Rel-16. </w:t>
            </w:r>
            <w:r w:rsidR="002001E8">
              <w:rPr>
                <w:rFonts w:ascii="Arial" w:eastAsia="Malgun Gothic" w:hAnsi="Arial" w:cs="Arial"/>
                <w:lang w:eastAsia="ko-KR"/>
              </w:rPr>
              <w:t>We, however, agree that SN change with 0ms interruption is beneficial for user QoS.</w:t>
            </w:r>
          </w:p>
        </w:tc>
      </w:tr>
      <w:tr w:rsidR="00164F8F" w14:paraId="0D4ACC74" w14:textId="77777777" w:rsidTr="0063122C">
        <w:tc>
          <w:tcPr>
            <w:tcW w:w="1271" w:type="dxa"/>
          </w:tcPr>
          <w:p w14:paraId="1B17129C" w14:textId="0992433A" w:rsidR="00164F8F" w:rsidRPr="00FA2422" w:rsidRDefault="00164F8F">
            <w:pPr>
              <w:rPr>
                <w:rFonts w:ascii="Arial" w:hAnsi="Arial" w:cs="Arial"/>
              </w:rPr>
            </w:pPr>
            <w:r>
              <w:rPr>
                <w:rFonts w:ascii="Arial" w:hAnsi="Arial" w:cs="Arial" w:hint="eastAsia"/>
              </w:rPr>
              <w:t>China Unicom</w:t>
            </w:r>
          </w:p>
        </w:tc>
        <w:tc>
          <w:tcPr>
            <w:tcW w:w="7025" w:type="dxa"/>
          </w:tcPr>
          <w:p w14:paraId="6405D85C" w14:textId="77777777" w:rsidR="00164F8F" w:rsidRDefault="00164F8F" w:rsidP="002001E8">
            <w:pPr>
              <w:rPr>
                <w:rFonts w:ascii="Arial" w:hAnsi="Arial" w:cs="Arial"/>
              </w:rPr>
            </w:pPr>
            <w:r>
              <w:rPr>
                <w:rFonts w:ascii="Arial" w:hAnsi="Arial" w:cs="Arial" w:hint="eastAsia"/>
              </w:rPr>
              <w:t>Support.</w:t>
            </w:r>
          </w:p>
          <w:p w14:paraId="5F319C6C" w14:textId="60A35666" w:rsidR="00FA2422" w:rsidRPr="00FA2422" w:rsidRDefault="00FA2422" w:rsidP="002001E8">
            <w:pPr>
              <w:rPr>
                <w:rFonts w:ascii="Arial" w:hAnsi="Arial" w:cs="Arial"/>
              </w:rPr>
            </w:pPr>
            <w:r>
              <w:rPr>
                <w:rFonts w:ascii="Arial" w:hAnsi="Arial" w:cs="Arial"/>
              </w:rPr>
              <w:t>0ms SN change in NSA deployment will enable more use cases under NSA deployment.</w:t>
            </w:r>
          </w:p>
        </w:tc>
      </w:tr>
    </w:tbl>
    <w:p w14:paraId="682EA7E0" w14:textId="77777777" w:rsidR="004175BB" w:rsidRPr="0063122C" w:rsidRDefault="004175BB">
      <w:pPr>
        <w:rPr>
          <w:rFonts w:ascii="Arial" w:hAnsi="Arial" w:cs="Arial"/>
        </w:rPr>
      </w:pPr>
    </w:p>
    <w:p w14:paraId="60EB2653" w14:textId="77777777" w:rsidR="004175BB" w:rsidRPr="003661D4" w:rsidRDefault="004175BB">
      <w:pPr>
        <w:rPr>
          <w:rFonts w:ascii="Arial" w:hAnsi="Arial" w:cs="Arial"/>
        </w:rPr>
      </w:pPr>
    </w:p>
    <w:p w14:paraId="511AE7CF" w14:textId="2DA71C4D" w:rsidR="001F4433" w:rsidRDefault="00F30600" w:rsidP="00911C5D">
      <w:pPr>
        <w:pStyle w:val="Heading2"/>
        <w:rPr>
          <w:rFonts w:ascii="Arial" w:hAnsi="Arial" w:cs="Arial"/>
        </w:rPr>
      </w:pPr>
      <w:r w:rsidRPr="003661D4">
        <w:rPr>
          <w:rFonts w:ascii="Arial" w:hAnsi="Arial" w:cs="Arial"/>
        </w:rPr>
        <w:t xml:space="preserve">Issue </w:t>
      </w:r>
      <w:r w:rsidR="00EB2B19">
        <w:rPr>
          <w:rFonts w:ascii="Arial" w:hAnsi="Arial" w:cs="Arial"/>
        </w:rPr>
        <w:t>3</w:t>
      </w:r>
      <w:r w:rsidRPr="003661D4">
        <w:rPr>
          <w:rFonts w:ascii="Arial" w:hAnsi="Arial" w:cs="Arial"/>
        </w:rPr>
        <w:t xml:space="preserve">: </w:t>
      </w:r>
      <w:r w:rsidR="0031639A">
        <w:rPr>
          <w:rFonts w:ascii="Arial" w:hAnsi="Arial" w:cs="Arial"/>
        </w:rPr>
        <w:t>0ms handover between EN-DC cells</w:t>
      </w:r>
      <w:r w:rsidR="00F115B4" w:rsidRPr="003661D4">
        <w:rPr>
          <w:rFonts w:ascii="Arial" w:hAnsi="Arial" w:cs="Arial"/>
        </w:rPr>
        <w:t xml:space="preserve"> </w:t>
      </w:r>
    </w:p>
    <w:p w14:paraId="382A28DA" w14:textId="1A114099" w:rsidR="00F115B4" w:rsidRDefault="001F4433" w:rsidP="001F4433">
      <w:pPr>
        <w:rPr>
          <w:rFonts w:ascii="Arial" w:hAnsi="Arial" w:cs="Arial"/>
        </w:rPr>
      </w:pPr>
      <w:r>
        <w:rPr>
          <w:rFonts w:ascii="Arial" w:hAnsi="Arial" w:cs="Arial"/>
        </w:rPr>
        <w:t xml:space="preserve">Reference: </w:t>
      </w:r>
      <w:r w:rsidR="00A723B4" w:rsidRPr="003661D4">
        <w:rPr>
          <w:rFonts w:ascii="Arial" w:hAnsi="Arial" w:cs="Arial"/>
        </w:rPr>
        <w:t>RP-19</w:t>
      </w:r>
      <w:r w:rsidR="00CE6E8E">
        <w:rPr>
          <w:rFonts w:ascii="Arial" w:hAnsi="Arial" w:cs="Arial"/>
        </w:rPr>
        <w:t xml:space="preserve">1007, </w:t>
      </w:r>
      <w:r w:rsidR="00CE6E8E" w:rsidRPr="00CE6E8E">
        <w:rPr>
          <w:rFonts w:ascii="Arial" w:hAnsi="Arial" w:cs="Arial"/>
        </w:rPr>
        <w:t>RP-191345</w:t>
      </w:r>
    </w:p>
    <w:p w14:paraId="67920988" w14:textId="77777777" w:rsidR="00132AC5" w:rsidRDefault="00132AC5" w:rsidP="001F4433">
      <w:pPr>
        <w:rPr>
          <w:rFonts w:ascii="Arial" w:hAnsi="Arial" w:cs="Arial"/>
        </w:rPr>
      </w:pPr>
    </w:p>
    <w:p w14:paraId="68849260" w14:textId="40F06343" w:rsidR="00132AC5" w:rsidRDefault="00132AC5" w:rsidP="001F4433">
      <w:pPr>
        <w:rPr>
          <w:rFonts w:ascii="Arial" w:hAnsi="Arial" w:cs="Arial"/>
        </w:rPr>
      </w:pPr>
      <w:r>
        <w:rPr>
          <w:rFonts w:ascii="Arial" w:hAnsi="Arial" w:cs="Arial"/>
        </w:rPr>
        <w:t>Use case:</w:t>
      </w:r>
    </w:p>
    <w:p w14:paraId="32DE204D" w14:textId="11E3D413" w:rsidR="001F4433" w:rsidRPr="003661D4" w:rsidRDefault="0031639A" w:rsidP="00603560">
      <w:pPr>
        <w:rPr>
          <w:rFonts w:ascii="Arial" w:hAnsi="Arial" w:cs="Arial"/>
        </w:rPr>
      </w:pPr>
      <w:r w:rsidRPr="00132AC5">
        <w:rPr>
          <w:rFonts w:ascii="Arial" w:hAnsi="Arial" w:cs="Arial"/>
        </w:rPr>
        <w:t xml:space="preserve">In </w:t>
      </w:r>
      <w:r w:rsidR="00132AC5">
        <w:rPr>
          <w:rFonts w:ascii="Arial" w:hAnsi="Arial" w:cs="Arial"/>
        </w:rPr>
        <w:t>current specification</w:t>
      </w:r>
      <w:r w:rsidRPr="00132AC5">
        <w:rPr>
          <w:rFonts w:ascii="Arial" w:hAnsi="Arial" w:cs="Arial"/>
        </w:rPr>
        <w:t xml:space="preserve"> HO with EN-DC operation is supported, e.g. MN change with SN change and MN change without SN change. However, the further mobility enhancements for LTE in Rel-16 only target</w:t>
      </w:r>
      <w:r w:rsidR="00132AC5">
        <w:rPr>
          <w:rFonts w:ascii="Arial" w:hAnsi="Arial" w:cs="Arial"/>
        </w:rPr>
        <w:t>s standalone LTE operation without including EN-DC</w:t>
      </w:r>
      <w:r w:rsidRPr="00132AC5">
        <w:rPr>
          <w:rFonts w:ascii="Arial" w:hAnsi="Arial" w:cs="Arial"/>
        </w:rPr>
        <w:t xml:space="preserve">. In this </w:t>
      </w:r>
      <w:r w:rsidRPr="00132AC5">
        <w:rPr>
          <w:rFonts w:ascii="Arial" w:hAnsi="Arial" w:cs="Arial"/>
        </w:rPr>
        <w:lastRenderedPageBreak/>
        <w:t xml:space="preserve">case, the HO with EN-DC operation cannot achieve good handover performance with 0ms interruption. </w:t>
      </w:r>
      <w:r w:rsidR="00132AC5">
        <w:rPr>
          <w:rFonts w:ascii="Arial" w:hAnsi="Arial" w:cs="Arial"/>
        </w:rPr>
        <w:t>As EN-DC is expected to be widely deployed</w:t>
      </w:r>
      <w:r w:rsidRPr="00132AC5">
        <w:rPr>
          <w:rFonts w:ascii="Arial" w:hAnsi="Arial" w:cs="Arial"/>
        </w:rPr>
        <w:t xml:space="preserve">, it </w:t>
      </w:r>
      <w:r w:rsidR="00132AC5">
        <w:rPr>
          <w:rFonts w:ascii="Arial" w:hAnsi="Arial" w:cs="Arial"/>
        </w:rPr>
        <w:t xml:space="preserve">is worth considering </w:t>
      </w:r>
      <w:r w:rsidRPr="00132AC5">
        <w:rPr>
          <w:rFonts w:ascii="Arial" w:hAnsi="Arial" w:cs="Arial"/>
        </w:rPr>
        <w:t xml:space="preserve">to apply the mobility enhancement </w:t>
      </w:r>
      <w:r w:rsidR="00132AC5">
        <w:rPr>
          <w:rFonts w:ascii="Arial" w:hAnsi="Arial" w:cs="Arial"/>
        </w:rPr>
        <w:t>to handover case between EN-DC cells</w:t>
      </w:r>
      <w:r w:rsidRPr="00132AC5">
        <w:rPr>
          <w:rFonts w:ascii="Arial" w:hAnsi="Arial" w:cs="Arial"/>
        </w:rPr>
        <w:t>.</w:t>
      </w:r>
    </w:p>
    <w:p w14:paraId="0C766118" w14:textId="39B4C90F" w:rsidR="007B74C5" w:rsidRPr="003661D4" w:rsidRDefault="007B74C5" w:rsidP="00603217">
      <w:pPr>
        <w:rPr>
          <w:rFonts w:ascii="Arial" w:hAnsi="Arial" w:cs="Arial"/>
        </w:rPr>
      </w:pPr>
    </w:p>
    <w:p w14:paraId="3477811A" w14:textId="24DAEC06" w:rsidR="00603217" w:rsidRDefault="00132AC5" w:rsidP="00A45D80">
      <w:pPr>
        <w:jc w:val="center"/>
        <w:rPr>
          <w:rFonts w:ascii="Arial" w:hAnsi="Arial" w:cs="Arial"/>
        </w:rPr>
      </w:pPr>
      <w:r w:rsidRPr="00132AC5">
        <w:rPr>
          <w:rFonts w:ascii="Arial" w:hAnsi="Arial" w:cs="Arial"/>
        </w:rPr>
        <w:object w:dxaOrig="9510" w:dyaOrig="2866" w14:anchorId="7A176F50">
          <v:shape id="_x0000_i1027" type="#_x0000_t75" style="width:414.75pt;height:125.25pt" o:ole="">
            <v:imagedata r:id="rId13" o:title=""/>
          </v:shape>
          <o:OLEObject Type="Embed" ProgID="Visio.Drawing.15" ShapeID="_x0000_i1027" DrawAspect="Content" ObjectID="_1629558404" r:id="rId14"/>
        </w:object>
      </w:r>
    </w:p>
    <w:p w14:paraId="6CD17CB7" w14:textId="29D1497B" w:rsidR="00633D97" w:rsidRPr="003661D4" w:rsidRDefault="00633D97" w:rsidP="00A45D80">
      <w:pPr>
        <w:jc w:val="center"/>
        <w:rPr>
          <w:rFonts w:ascii="Arial" w:hAnsi="Arial" w:cs="Arial"/>
        </w:rPr>
      </w:pPr>
      <w:r>
        <w:rPr>
          <w:rFonts w:ascii="Arial" w:hAnsi="Arial" w:cs="Arial" w:hint="eastAsia"/>
        </w:rPr>
        <w:t>F</w:t>
      </w:r>
      <w:r>
        <w:rPr>
          <w:rFonts w:ascii="Arial" w:hAnsi="Arial" w:cs="Arial"/>
        </w:rPr>
        <w:t>igure 3</w:t>
      </w:r>
      <w:r w:rsidR="00132AC5">
        <w:rPr>
          <w:rFonts w:ascii="Arial" w:hAnsi="Arial" w:cs="Arial"/>
        </w:rPr>
        <w:t xml:space="preserve"> Scenario of HO between EN-DC cells</w:t>
      </w:r>
    </w:p>
    <w:p w14:paraId="5CFCAC07" w14:textId="77777777" w:rsidR="00132AC5" w:rsidRDefault="00132AC5" w:rsidP="00603217">
      <w:pPr>
        <w:rPr>
          <w:rFonts w:ascii="Arial" w:hAnsi="Arial" w:cs="Arial"/>
        </w:rPr>
      </w:pPr>
    </w:p>
    <w:p w14:paraId="6414F3F5" w14:textId="4CE2754A" w:rsidR="00132AC5" w:rsidRDefault="00132AC5" w:rsidP="00603217">
      <w:pPr>
        <w:rPr>
          <w:rFonts w:ascii="Arial" w:hAnsi="Arial" w:cs="Arial"/>
        </w:rPr>
      </w:pPr>
      <w:r>
        <w:rPr>
          <w:rFonts w:ascii="Arial" w:hAnsi="Arial" w:cs="Arial"/>
        </w:rPr>
        <w:t>S</w:t>
      </w:r>
      <w:r>
        <w:rPr>
          <w:rFonts w:ascii="Arial" w:hAnsi="Arial" w:cs="Arial" w:hint="eastAsia"/>
        </w:rPr>
        <w:t xml:space="preserve">imilarly </w:t>
      </w:r>
      <w:r>
        <w:rPr>
          <w:rFonts w:ascii="Arial" w:hAnsi="Arial" w:cs="Arial"/>
        </w:rPr>
        <w:t>as the above, the NR mobility and LTE mobility specified in Rel-16 can be considered to be re-used with changes adapting to EN-DC specific design.</w:t>
      </w:r>
    </w:p>
    <w:p w14:paraId="64607929" w14:textId="77777777" w:rsidR="00132AC5" w:rsidRDefault="00132AC5" w:rsidP="00603217">
      <w:pPr>
        <w:rPr>
          <w:rFonts w:ascii="Arial" w:hAnsi="Arial" w:cs="Arial"/>
        </w:rPr>
      </w:pPr>
    </w:p>
    <w:p w14:paraId="67A0A2CD" w14:textId="77777777" w:rsidR="00603217" w:rsidRPr="003661D4" w:rsidRDefault="00603217" w:rsidP="00603217">
      <w:pPr>
        <w:rPr>
          <w:rFonts w:ascii="Arial" w:hAnsi="Arial" w:cs="Arial"/>
        </w:rPr>
      </w:pPr>
      <w:r w:rsidRPr="003661D4">
        <w:rPr>
          <w:rFonts w:ascii="Arial" w:hAnsi="Arial" w:cs="Arial"/>
        </w:rPr>
        <w:t xml:space="preserve">Objective: </w:t>
      </w:r>
    </w:p>
    <w:p w14:paraId="1F9E7667" w14:textId="76AF2F7A" w:rsidR="00F115B4" w:rsidRPr="00132AC5" w:rsidRDefault="00F115B4" w:rsidP="00132AC5">
      <w:pPr>
        <w:widowControl/>
        <w:numPr>
          <w:ilvl w:val="0"/>
          <w:numId w:val="3"/>
        </w:numPr>
        <w:overflowPunct w:val="0"/>
        <w:autoSpaceDE w:val="0"/>
        <w:autoSpaceDN w:val="0"/>
        <w:adjustRightInd w:val="0"/>
        <w:spacing w:after="180"/>
        <w:jc w:val="left"/>
        <w:textAlignment w:val="baseline"/>
        <w:rPr>
          <w:rFonts w:ascii="Arial" w:hAnsi="Arial" w:cs="Arial"/>
          <w:bCs/>
        </w:rPr>
      </w:pPr>
      <w:r w:rsidRPr="003661D4">
        <w:rPr>
          <w:rFonts w:ascii="Arial" w:hAnsi="Arial" w:cs="Arial"/>
          <w:bCs/>
        </w:rPr>
        <w:t xml:space="preserve">To </w:t>
      </w:r>
      <w:r w:rsidR="00132AC5">
        <w:rPr>
          <w:rFonts w:ascii="Arial" w:hAnsi="Arial" w:cs="Arial"/>
          <w:bCs/>
        </w:rPr>
        <w:t xml:space="preserve">specify </w:t>
      </w:r>
      <w:r w:rsidR="004834BA">
        <w:rPr>
          <w:rFonts w:ascii="Arial" w:hAnsi="Arial" w:cs="Arial"/>
          <w:bCs/>
        </w:rPr>
        <w:t xml:space="preserve">a </w:t>
      </w:r>
      <w:r w:rsidR="00132AC5">
        <w:rPr>
          <w:rFonts w:ascii="Arial" w:hAnsi="Arial" w:cs="Arial"/>
          <w:bCs/>
        </w:rPr>
        <w:t>mechanism to support 0ms HO between EN-DC cells</w:t>
      </w:r>
      <w:r w:rsidR="00211736">
        <w:rPr>
          <w:rFonts w:ascii="Arial" w:hAnsi="Arial" w:cs="Arial"/>
          <w:bCs/>
        </w:rPr>
        <w:t>.</w:t>
      </w:r>
    </w:p>
    <w:p w14:paraId="1D30FD73" w14:textId="05CA06C9" w:rsidR="00974392" w:rsidRDefault="00974392">
      <w:pPr>
        <w:rPr>
          <w:rFonts w:ascii="Arial" w:hAnsi="Arial" w:cs="Arial"/>
        </w:rPr>
      </w:pPr>
    </w:p>
    <w:p w14:paraId="3272F269" w14:textId="39BD5AED" w:rsidR="00210762" w:rsidRPr="003661D4" w:rsidRDefault="00210762">
      <w:pPr>
        <w:rPr>
          <w:rFonts w:ascii="Arial" w:hAnsi="Arial" w:cs="Arial"/>
        </w:rPr>
      </w:pPr>
      <w:r>
        <w:rPr>
          <w:rFonts w:ascii="Arial" w:hAnsi="Arial" w:cs="Arial" w:hint="eastAsia"/>
        </w:rPr>
        <w:t>Q</w:t>
      </w:r>
      <w:r w:rsidR="00EB2B19">
        <w:rPr>
          <w:rFonts w:ascii="Arial" w:hAnsi="Arial" w:cs="Arial"/>
        </w:rPr>
        <w:t>3</w:t>
      </w:r>
      <w:r>
        <w:rPr>
          <w:rFonts w:ascii="Arial" w:hAnsi="Arial" w:cs="Arial"/>
        </w:rPr>
        <w:t>: Companies are invited to share views on this use case and objective</w:t>
      </w:r>
      <w:r w:rsidR="00211736">
        <w:rPr>
          <w:rFonts w:ascii="Arial" w:hAnsi="Arial" w:cs="Arial"/>
        </w:rPr>
        <w:t>:</w:t>
      </w:r>
    </w:p>
    <w:tbl>
      <w:tblPr>
        <w:tblStyle w:val="TableGrid"/>
        <w:tblW w:w="0" w:type="auto"/>
        <w:tblLook w:val="04A0" w:firstRow="1" w:lastRow="0" w:firstColumn="1" w:lastColumn="0" w:noHBand="0" w:noVBand="1"/>
      </w:tblPr>
      <w:tblGrid>
        <w:gridCol w:w="1271"/>
        <w:gridCol w:w="7025"/>
      </w:tblGrid>
      <w:tr w:rsidR="00FC0E6E" w14:paraId="11DDBED3" w14:textId="77777777" w:rsidTr="00552FEE">
        <w:tc>
          <w:tcPr>
            <w:tcW w:w="1271" w:type="dxa"/>
          </w:tcPr>
          <w:p w14:paraId="7B77E8CF"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14:paraId="422B4AB4"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omments</w:t>
            </w:r>
          </w:p>
        </w:tc>
      </w:tr>
      <w:tr w:rsidR="00DB6585" w14:paraId="2EE0F7B6" w14:textId="77777777" w:rsidTr="00552FEE">
        <w:tc>
          <w:tcPr>
            <w:tcW w:w="1271" w:type="dxa"/>
          </w:tcPr>
          <w:p w14:paraId="02EE598E" w14:textId="04AAAC5B" w:rsidR="00DB6585" w:rsidRDefault="00DB6585" w:rsidP="00DB6585">
            <w:pPr>
              <w:rPr>
                <w:rFonts w:ascii="Arial" w:hAnsi="Arial" w:cs="Arial"/>
                <w:lang w:val="en-GB"/>
              </w:rPr>
            </w:pPr>
            <w:r>
              <w:rPr>
                <w:rFonts w:ascii="Arial" w:hAnsi="Arial" w:cs="Arial" w:hint="eastAsia"/>
                <w:lang w:val="en-GB"/>
              </w:rPr>
              <w:t>C</w:t>
            </w:r>
            <w:r>
              <w:rPr>
                <w:rFonts w:ascii="Arial" w:hAnsi="Arial" w:cs="Arial"/>
                <w:lang w:val="en-GB"/>
              </w:rPr>
              <w:t>hina Telecom</w:t>
            </w:r>
          </w:p>
        </w:tc>
        <w:tc>
          <w:tcPr>
            <w:tcW w:w="7025" w:type="dxa"/>
          </w:tcPr>
          <w:p w14:paraId="0CEE5935" w14:textId="22A2C1D4" w:rsidR="00DB6585" w:rsidRDefault="00DB6585" w:rsidP="00DB6585">
            <w:pPr>
              <w:rPr>
                <w:rFonts w:ascii="Arial" w:hAnsi="Arial" w:cs="Arial"/>
                <w:lang w:val="en-GB"/>
              </w:rPr>
            </w:pPr>
            <w:r>
              <w:rPr>
                <w:rFonts w:ascii="Arial" w:hAnsi="Arial" w:cs="Arial"/>
                <w:lang w:val="en-GB"/>
              </w:rPr>
              <w:t>Support Issue 3. In this scenario, if the solution based on Make-Before-Break in Rel-16 is re-used, it should be improved to be less complicated and power-consuming considering the double EN-DC cells.</w:t>
            </w:r>
          </w:p>
        </w:tc>
      </w:tr>
      <w:tr w:rsidR="00DB6585" w14:paraId="746949F5" w14:textId="77777777" w:rsidTr="00552FEE">
        <w:tc>
          <w:tcPr>
            <w:tcW w:w="1271" w:type="dxa"/>
          </w:tcPr>
          <w:p w14:paraId="078BC718" w14:textId="5160C68E" w:rsidR="00DB6585" w:rsidRDefault="000552AA" w:rsidP="00DB6585">
            <w:pPr>
              <w:rPr>
                <w:rFonts w:ascii="Arial" w:hAnsi="Arial" w:cs="Arial"/>
                <w:lang w:val="en-GB"/>
              </w:rPr>
            </w:pPr>
            <w:r>
              <w:rPr>
                <w:rFonts w:ascii="Arial" w:hAnsi="Arial" w:cs="Arial"/>
                <w:lang w:val="en-GB"/>
              </w:rPr>
              <w:t>Telia Company</w:t>
            </w:r>
          </w:p>
        </w:tc>
        <w:tc>
          <w:tcPr>
            <w:tcW w:w="7025" w:type="dxa"/>
          </w:tcPr>
          <w:p w14:paraId="4081F530" w14:textId="77777777" w:rsidR="000552AA" w:rsidRDefault="000552AA" w:rsidP="00DB6585">
            <w:pPr>
              <w:rPr>
                <w:rFonts w:ascii="Arial" w:hAnsi="Arial" w:cs="Arial"/>
                <w:lang w:val="en-GB"/>
              </w:rPr>
            </w:pPr>
            <w:r w:rsidRPr="000552AA">
              <w:rPr>
                <w:rFonts w:ascii="Arial" w:hAnsi="Arial" w:cs="Arial"/>
                <w:lang w:val="en-GB"/>
              </w:rPr>
              <w:t>Support</w:t>
            </w:r>
            <w:r>
              <w:rPr>
                <w:rFonts w:ascii="Arial" w:hAnsi="Arial" w:cs="Arial"/>
                <w:lang w:val="en-GB"/>
              </w:rPr>
              <w:t>.</w:t>
            </w:r>
          </w:p>
          <w:p w14:paraId="4CA70014" w14:textId="77777777" w:rsidR="000552AA" w:rsidRDefault="000552AA" w:rsidP="00DB6585">
            <w:pPr>
              <w:rPr>
                <w:rFonts w:ascii="Arial" w:hAnsi="Arial" w:cs="Arial"/>
                <w:lang w:val="en-GB"/>
              </w:rPr>
            </w:pPr>
          </w:p>
          <w:p w14:paraId="1861A0FA" w14:textId="10782967" w:rsidR="00DB6585" w:rsidRDefault="000552AA" w:rsidP="00DB6585">
            <w:pPr>
              <w:rPr>
                <w:rFonts w:ascii="Arial" w:hAnsi="Arial" w:cs="Arial"/>
                <w:lang w:val="en-GB"/>
              </w:rPr>
            </w:pPr>
            <w:r>
              <w:rPr>
                <w:rFonts w:ascii="Arial" w:hAnsi="Arial" w:cs="Arial"/>
                <w:lang w:val="en-GB"/>
              </w:rPr>
              <w:t>Fast</w:t>
            </w:r>
            <w:r w:rsidRPr="000552AA">
              <w:rPr>
                <w:rFonts w:ascii="Arial" w:hAnsi="Arial" w:cs="Arial"/>
                <w:lang w:val="en-GB"/>
              </w:rPr>
              <w:t xml:space="preserve"> handover between EN-DC cells is important for Telia. Only SA based solution is not enough.</w:t>
            </w:r>
          </w:p>
        </w:tc>
      </w:tr>
      <w:tr w:rsidR="00DB6585" w14:paraId="5C15161B" w14:textId="77777777" w:rsidTr="00552FEE">
        <w:tc>
          <w:tcPr>
            <w:tcW w:w="1271" w:type="dxa"/>
          </w:tcPr>
          <w:p w14:paraId="064727DE" w14:textId="4FB26AA9" w:rsidR="00DB6585" w:rsidRDefault="003B552A" w:rsidP="00DB6585">
            <w:pPr>
              <w:rPr>
                <w:rFonts w:ascii="Arial" w:hAnsi="Arial" w:cs="Arial"/>
                <w:lang w:val="en-GB"/>
              </w:rPr>
            </w:pPr>
            <w:r>
              <w:rPr>
                <w:rFonts w:ascii="Arial" w:hAnsi="Arial" w:cs="Arial"/>
                <w:lang w:val="en-GB"/>
              </w:rPr>
              <w:t>Telstra</w:t>
            </w:r>
          </w:p>
        </w:tc>
        <w:tc>
          <w:tcPr>
            <w:tcW w:w="7025" w:type="dxa"/>
          </w:tcPr>
          <w:p w14:paraId="72D12213" w14:textId="7B297ABA" w:rsidR="00DB6585" w:rsidRDefault="00592235" w:rsidP="00DB6585">
            <w:pPr>
              <w:rPr>
                <w:rFonts w:ascii="Arial" w:hAnsi="Arial" w:cs="Arial"/>
                <w:lang w:val="en-GB"/>
              </w:rPr>
            </w:pPr>
            <w:r>
              <w:rPr>
                <w:rFonts w:ascii="Arial" w:hAnsi="Arial" w:cs="Arial"/>
                <w:lang w:val="en-GB"/>
              </w:rPr>
              <w:t>Support</w:t>
            </w:r>
          </w:p>
        </w:tc>
      </w:tr>
      <w:tr w:rsidR="00DB6585" w14:paraId="196814A9" w14:textId="77777777" w:rsidTr="00552FEE">
        <w:tc>
          <w:tcPr>
            <w:tcW w:w="1271" w:type="dxa"/>
          </w:tcPr>
          <w:p w14:paraId="2FFDF688" w14:textId="007E8B8B" w:rsidR="00DB6585" w:rsidRDefault="00765DA8" w:rsidP="00DB6585">
            <w:pPr>
              <w:rPr>
                <w:rFonts w:ascii="Arial" w:hAnsi="Arial" w:cs="Arial"/>
                <w:lang w:val="en-GB"/>
              </w:rPr>
            </w:pPr>
            <w:r>
              <w:rPr>
                <w:rFonts w:ascii="Arial" w:hAnsi="Arial" w:cs="Arial"/>
                <w:lang w:val="en-GB"/>
              </w:rPr>
              <w:t>BT</w:t>
            </w:r>
          </w:p>
        </w:tc>
        <w:tc>
          <w:tcPr>
            <w:tcW w:w="7025" w:type="dxa"/>
          </w:tcPr>
          <w:p w14:paraId="3CE78863" w14:textId="0359C57A" w:rsidR="00DB6585" w:rsidRDefault="00765DA8" w:rsidP="00DB6585">
            <w:pPr>
              <w:rPr>
                <w:rFonts w:ascii="Arial" w:hAnsi="Arial" w:cs="Arial"/>
                <w:lang w:val="en-GB"/>
              </w:rPr>
            </w:pPr>
            <w:r w:rsidRPr="00765DA8">
              <w:rPr>
                <w:rFonts w:ascii="Arial" w:hAnsi="Arial" w:cs="Arial"/>
                <w:lang w:val="en-GB"/>
              </w:rPr>
              <w:t>We support 0ms handovers in R17 between EN-DC cells</w:t>
            </w:r>
          </w:p>
        </w:tc>
      </w:tr>
      <w:tr w:rsidR="00DB6585" w14:paraId="64137A1B" w14:textId="77777777" w:rsidTr="00552FEE">
        <w:tc>
          <w:tcPr>
            <w:tcW w:w="1271" w:type="dxa"/>
          </w:tcPr>
          <w:p w14:paraId="48ED50F0" w14:textId="5E52A6FE" w:rsidR="00DB6585" w:rsidRDefault="00212F17" w:rsidP="00DB6585">
            <w:pPr>
              <w:rPr>
                <w:rFonts w:ascii="Arial" w:hAnsi="Arial" w:cs="Arial"/>
                <w:lang w:val="en-GB"/>
              </w:rPr>
            </w:pPr>
            <w:r>
              <w:rPr>
                <w:rFonts w:ascii="Arial" w:hAnsi="Arial" w:cs="Arial"/>
                <w:lang w:val="en-GB"/>
              </w:rPr>
              <w:t>TI</w:t>
            </w:r>
          </w:p>
        </w:tc>
        <w:tc>
          <w:tcPr>
            <w:tcW w:w="7025" w:type="dxa"/>
          </w:tcPr>
          <w:p w14:paraId="5346F435" w14:textId="2FFBFB9A" w:rsidR="00DB6585" w:rsidRDefault="00212F17" w:rsidP="00DB6585">
            <w:pPr>
              <w:rPr>
                <w:rFonts w:ascii="Arial" w:hAnsi="Arial" w:cs="Arial"/>
                <w:lang w:val="en-GB"/>
              </w:rPr>
            </w:pPr>
            <w:r w:rsidRPr="00F907F8">
              <w:rPr>
                <w:rFonts w:ascii="Arial" w:hAnsi="Arial" w:cs="Arial"/>
                <w:lang w:val="en-GB"/>
              </w:rPr>
              <w:t>Support. We this is an important enhancement for mobility in the context of EN-DC networks, especially in FR2. In this case, due to the limited coverage of a NR cell deployed in FR2</w:t>
            </w:r>
            <w:r>
              <w:rPr>
                <w:rFonts w:ascii="Arial" w:hAnsi="Arial" w:cs="Arial"/>
                <w:lang w:val="en-GB"/>
              </w:rPr>
              <w:t xml:space="preserve"> and UE mobility</w:t>
            </w:r>
            <w:r w:rsidRPr="00F907F8">
              <w:rPr>
                <w:rFonts w:ascii="Arial" w:hAnsi="Arial" w:cs="Arial"/>
                <w:lang w:val="en-GB"/>
              </w:rPr>
              <w:t>, it could be possible that after the classical HO procedure and successive SN addition</w:t>
            </w:r>
            <w:r>
              <w:rPr>
                <w:rFonts w:ascii="Arial" w:hAnsi="Arial" w:cs="Arial"/>
                <w:lang w:val="en-GB"/>
              </w:rPr>
              <w:t xml:space="preserve"> operated by the new (target) MN</w:t>
            </w:r>
            <w:r w:rsidRPr="00F907F8">
              <w:rPr>
                <w:rFonts w:ascii="Arial" w:hAnsi="Arial" w:cs="Arial"/>
                <w:lang w:val="en-GB"/>
              </w:rPr>
              <w:t>, another HO might be needed</w:t>
            </w:r>
            <w:r>
              <w:rPr>
                <w:rFonts w:ascii="Arial" w:hAnsi="Arial" w:cs="Arial"/>
                <w:lang w:val="en-GB"/>
              </w:rPr>
              <w:t xml:space="preserve"> (at worst)</w:t>
            </w:r>
            <w:r w:rsidRPr="00F907F8">
              <w:rPr>
                <w:rFonts w:ascii="Arial" w:hAnsi="Arial" w:cs="Arial"/>
                <w:lang w:val="en-GB"/>
              </w:rPr>
              <w:t>, hence reiterating again this whole time-wasting procedure.</w:t>
            </w:r>
            <w:r>
              <w:rPr>
                <w:rFonts w:ascii="Arial" w:hAnsi="Arial" w:cs="Arial"/>
                <w:lang w:val="en-GB"/>
              </w:rPr>
              <w:t xml:space="preserve"> This improvement could also avoid unacceptable UE throughput degradations and fluctuations.</w:t>
            </w:r>
          </w:p>
        </w:tc>
      </w:tr>
      <w:tr w:rsidR="00DB6585" w14:paraId="0EF334E1" w14:textId="77777777" w:rsidTr="00552FEE">
        <w:tc>
          <w:tcPr>
            <w:tcW w:w="1271" w:type="dxa"/>
          </w:tcPr>
          <w:p w14:paraId="5A404A61" w14:textId="35EDB58D" w:rsidR="00DB6585" w:rsidRDefault="00A21439" w:rsidP="00DB6585">
            <w:pPr>
              <w:rPr>
                <w:rFonts w:ascii="Arial" w:hAnsi="Arial" w:cs="Arial"/>
                <w:lang w:val="en-GB"/>
              </w:rPr>
            </w:pPr>
            <w:r>
              <w:rPr>
                <w:rFonts w:ascii="Arial" w:hAnsi="Arial" w:cs="Arial"/>
                <w:lang w:val="en-GB"/>
              </w:rPr>
              <w:t>Telefonica</w:t>
            </w:r>
          </w:p>
        </w:tc>
        <w:tc>
          <w:tcPr>
            <w:tcW w:w="7025" w:type="dxa"/>
          </w:tcPr>
          <w:p w14:paraId="6F724CA4" w14:textId="2FAED119" w:rsidR="00DB6585" w:rsidRDefault="00A21439">
            <w:pPr>
              <w:rPr>
                <w:rFonts w:ascii="Arial" w:hAnsi="Arial" w:cs="Arial"/>
                <w:lang w:val="en-GB"/>
              </w:rPr>
            </w:pPr>
            <w:r>
              <w:rPr>
                <w:rFonts w:ascii="Arial" w:hAnsi="Arial" w:cs="Arial"/>
                <w:lang w:val="en-GB"/>
              </w:rPr>
              <w:t xml:space="preserve">Support. 0ms handover between EN-DC cells is necessary </w:t>
            </w:r>
            <w:r w:rsidR="00D3691C">
              <w:rPr>
                <w:rFonts w:ascii="Arial" w:hAnsi="Arial" w:cs="Arial"/>
                <w:lang w:val="en-GB"/>
              </w:rPr>
              <w:t xml:space="preserve">in Rel-17 </w:t>
            </w:r>
            <w:r>
              <w:rPr>
                <w:rFonts w:ascii="Arial" w:hAnsi="Arial" w:cs="Arial"/>
                <w:lang w:val="en-GB"/>
              </w:rPr>
              <w:t xml:space="preserve">considering the </w:t>
            </w:r>
            <w:r w:rsidR="00D3691C">
              <w:rPr>
                <w:rFonts w:ascii="Arial" w:hAnsi="Arial" w:cs="Arial"/>
                <w:lang w:val="en-GB"/>
              </w:rPr>
              <w:t>widely adoption of NSA for 5G deployments</w:t>
            </w:r>
          </w:p>
        </w:tc>
      </w:tr>
      <w:tr w:rsidR="00DB6585" w14:paraId="2EA52230" w14:textId="77777777" w:rsidTr="00552FEE">
        <w:tc>
          <w:tcPr>
            <w:tcW w:w="1271" w:type="dxa"/>
          </w:tcPr>
          <w:p w14:paraId="2340549C" w14:textId="12611C51" w:rsidR="00DB6585" w:rsidRPr="006F2490" w:rsidRDefault="003825FD" w:rsidP="00DB6585">
            <w:pPr>
              <w:rPr>
                <w:rFonts w:ascii="Arial" w:eastAsia="Malgun Gothic" w:hAnsi="Arial" w:cs="Arial"/>
                <w:lang w:val="en-GB" w:eastAsia="ko-KR"/>
              </w:rPr>
            </w:pPr>
            <w:r>
              <w:rPr>
                <w:rFonts w:ascii="Arial" w:eastAsia="Malgun Gothic" w:hAnsi="Arial" w:cs="Arial" w:hint="eastAsia"/>
                <w:lang w:val="en-GB" w:eastAsia="ko-KR"/>
              </w:rPr>
              <w:t>L</w:t>
            </w:r>
            <w:r>
              <w:rPr>
                <w:rFonts w:ascii="Arial" w:eastAsia="Malgun Gothic" w:hAnsi="Arial" w:cs="Arial"/>
                <w:lang w:val="en-GB" w:eastAsia="ko-KR"/>
              </w:rPr>
              <w:t>G Uplus</w:t>
            </w:r>
          </w:p>
        </w:tc>
        <w:tc>
          <w:tcPr>
            <w:tcW w:w="7025" w:type="dxa"/>
          </w:tcPr>
          <w:p w14:paraId="75FAB956" w14:textId="63A65E33" w:rsidR="00DB6585" w:rsidRDefault="003825FD" w:rsidP="00DB6585">
            <w:pPr>
              <w:rPr>
                <w:rFonts w:ascii="Arial" w:hAnsi="Arial" w:cs="Arial"/>
                <w:lang w:val="en-GB"/>
              </w:rPr>
            </w:pPr>
            <w:r>
              <w:rPr>
                <w:rFonts w:ascii="Arial" w:hAnsi="Arial" w:cs="Arial"/>
                <w:lang w:val="en-GB"/>
              </w:rPr>
              <w:t xml:space="preserve">Support. </w:t>
            </w:r>
            <w:r w:rsidRPr="003825FD">
              <w:rPr>
                <w:rFonts w:ascii="Arial" w:hAnsi="Arial" w:cs="Arial"/>
                <w:lang w:val="en-GB"/>
              </w:rPr>
              <w:t>Also it is a desired scenario, but if we have more than 2 legs</w:t>
            </w:r>
            <w:r w:rsidR="00AC0FC4">
              <w:rPr>
                <w:rFonts w:ascii="Arial" w:hAnsi="Arial" w:cs="Arial"/>
                <w:lang w:val="en-GB"/>
              </w:rPr>
              <w:t xml:space="preserve"> by </w:t>
            </w:r>
            <w:r w:rsidR="00AC0FC4">
              <w:rPr>
                <w:rFonts w:ascii="Arial" w:hAnsi="Arial" w:cs="Arial"/>
                <w:lang w:val="en-GB"/>
              </w:rPr>
              <w:lastRenderedPageBreak/>
              <w:t>the solution like make-before-break</w:t>
            </w:r>
            <w:r w:rsidRPr="003825FD">
              <w:rPr>
                <w:rFonts w:ascii="Arial" w:hAnsi="Arial" w:cs="Arial"/>
                <w:lang w:val="en-GB"/>
              </w:rPr>
              <w:t xml:space="preserve">, then what kind of drawbacks can be expected? </w:t>
            </w:r>
            <w:r w:rsidR="003B72B6">
              <w:rPr>
                <w:rFonts w:ascii="Arial" w:hAnsi="Arial" w:cs="Arial"/>
                <w:lang w:val="en-GB"/>
              </w:rPr>
              <w:t>Any treatments to handle for the drawbacks also required to be considered.</w:t>
            </w:r>
          </w:p>
        </w:tc>
      </w:tr>
      <w:tr w:rsidR="001067B3" w14:paraId="63508888" w14:textId="77777777" w:rsidTr="00552FEE">
        <w:tc>
          <w:tcPr>
            <w:tcW w:w="1271" w:type="dxa"/>
          </w:tcPr>
          <w:p w14:paraId="2FD2D68E" w14:textId="6B94B0CE" w:rsidR="001067B3" w:rsidRDefault="001067B3" w:rsidP="00DB6585">
            <w:pPr>
              <w:rPr>
                <w:rFonts w:ascii="Arial" w:eastAsia="Malgun Gothic" w:hAnsi="Arial" w:cs="Arial"/>
                <w:lang w:val="en-GB" w:eastAsia="ko-KR"/>
              </w:rPr>
            </w:pPr>
            <w:r>
              <w:rPr>
                <w:rFonts w:ascii="Arial" w:eastAsia="Malgun Gothic" w:hAnsi="Arial" w:cs="Arial"/>
                <w:lang w:val="en-GB" w:eastAsia="ko-KR"/>
              </w:rPr>
              <w:lastRenderedPageBreak/>
              <w:t>KPN</w:t>
            </w:r>
          </w:p>
        </w:tc>
        <w:tc>
          <w:tcPr>
            <w:tcW w:w="7025" w:type="dxa"/>
          </w:tcPr>
          <w:p w14:paraId="467DCDE4" w14:textId="4BFCE18C" w:rsidR="001067B3" w:rsidRDefault="001067B3" w:rsidP="00DB6585">
            <w:pPr>
              <w:rPr>
                <w:rFonts w:ascii="Arial" w:hAnsi="Arial" w:cs="Arial"/>
                <w:lang w:val="en-GB"/>
              </w:rPr>
            </w:pPr>
            <w:r>
              <w:rPr>
                <w:rFonts w:ascii="Arial" w:hAnsi="Arial" w:cs="Arial"/>
              </w:rPr>
              <w:t xml:space="preserve">We support </w:t>
            </w:r>
            <w:r w:rsidRPr="00132AC5">
              <w:rPr>
                <w:rFonts w:ascii="Arial" w:hAnsi="Arial" w:cs="Arial"/>
              </w:rPr>
              <w:t>the mobility enhancement</w:t>
            </w:r>
            <w:r>
              <w:rPr>
                <w:rFonts w:ascii="Arial" w:hAnsi="Arial" w:cs="Arial"/>
              </w:rPr>
              <w:t xml:space="preserve">s to handover case between EN-DC cells, </w:t>
            </w:r>
            <w:r w:rsidR="00547FD7">
              <w:rPr>
                <w:rFonts w:ascii="Arial" w:hAnsi="Arial" w:cs="Arial"/>
              </w:rPr>
              <w:t>inclusive</w:t>
            </w:r>
            <w:r>
              <w:rPr>
                <w:rFonts w:ascii="Arial" w:hAnsi="Arial" w:cs="Arial"/>
              </w:rPr>
              <w:t xml:space="preserve"> the support of 0ms HO.</w:t>
            </w:r>
          </w:p>
        </w:tc>
      </w:tr>
      <w:tr w:rsidR="00552FEE" w14:paraId="276E2933" w14:textId="77777777" w:rsidTr="00552FEE">
        <w:tc>
          <w:tcPr>
            <w:tcW w:w="1271" w:type="dxa"/>
          </w:tcPr>
          <w:p w14:paraId="26A4F2E5" w14:textId="021410A1" w:rsidR="00552FEE" w:rsidRDefault="00552FEE" w:rsidP="00552FEE">
            <w:pPr>
              <w:rPr>
                <w:rFonts w:ascii="Arial" w:eastAsia="Malgun Gothic" w:hAnsi="Arial" w:cs="Arial"/>
                <w:lang w:val="en-GB" w:eastAsia="ko-KR"/>
              </w:rPr>
            </w:pPr>
            <w:r>
              <w:rPr>
                <w:rFonts w:ascii="Arial" w:hAnsi="Arial" w:cs="Arial" w:hint="eastAsia"/>
                <w:lang w:val="en-GB"/>
              </w:rPr>
              <w:t>CMCC</w:t>
            </w:r>
          </w:p>
        </w:tc>
        <w:tc>
          <w:tcPr>
            <w:tcW w:w="7025" w:type="dxa"/>
          </w:tcPr>
          <w:p w14:paraId="56CE9461" w14:textId="77777777" w:rsidR="00552FEE" w:rsidRDefault="00552FEE" w:rsidP="00552FEE">
            <w:pPr>
              <w:rPr>
                <w:rFonts w:ascii="Arial" w:hAnsi="Arial" w:cs="Arial"/>
                <w:lang w:val="en-GB"/>
              </w:rPr>
            </w:pPr>
            <w:r>
              <w:rPr>
                <w:rFonts w:ascii="Arial" w:hAnsi="Arial" w:cs="Arial" w:hint="eastAsia"/>
                <w:lang w:val="en-GB"/>
              </w:rPr>
              <w:t>Support</w:t>
            </w:r>
          </w:p>
          <w:p w14:paraId="210712EF" w14:textId="6D0CC3CB" w:rsidR="00552FEE" w:rsidRDefault="00552FEE" w:rsidP="00552FEE">
            <w:pPr>
              <w:rPr>
                <w:rFonts w:ascii="Arial" w:hAnsi="Arial" w:cs="Arial"/>
              </w:rPr>
            </w:pPr>
            <w:r>
              <w:rPr>
                <w:rFonts w:ascii="Arial" w:hAnsi="Arial" w:cs="Arial"/>
                <w:lang w:val="en-GB"/>
              </w:rPr>
              <w:t xml:space="preserve">Similar concern with issue 2, we prefer to achieve a lossless/0 ms handover, but we still need to consider different UE </w:t>
            </w:r>
            <w:r w:rsidR="001B316A">
              <w:rPr>
                <w:rFonts w:ascii="Arial" w:hAnsi="Arial" w:cs="Arial"/>
                <w:lang w:val="en-GB"/>
              </w:rPr>
              <w:t>capability</w:t>
            </w:r>
            <w:r>
              <w:rPr>
                <w:rFonts w:ascii="Arial" w:hAnsi="Arial" w:cs="Arial"/>
                <w:lang w:val="en-GB"/>
              </w:rPr>
              <w:t>.</w:t>
            </w:r>
          </w:p>
        </w:tc>
      </w:tr>
      <w:tr w:rsidR="001239A6" w14:paraId="51C9E336" w14:textId="77777777" w:rsidTr="00552FEE">
        <w:tc>
          <w:tcPr>
            <w:tcW w:w="1271" w:type="dxa"/>
          </w:tcPr>
          <w:p w14:paraId="529D1141" w14:textId="4AC5E2C4" w:rsidR="001239A6" w:rsidRDefault="001239A6" w:rsidP="001239A6">
            <w:pPr>
              <w:rPr>
                <w:rFonts w:ascii="Arial" w:hAnsi="Arial" w:cs="Arial"/>
                <w:lang w:val="en-GB"/>
              </w:rPr>
            </w:pPr>
            <w:r>
              <w:rPr>
                <w:rFonts w:ascii="Arial" w:hAnsi="Arial" w:cs="Arial" w:hint="eastAsia"/>
                <w:lang w:val="en-GB"/>
              </w:rPr>
              <w:t>H</w:t>
            </w:r>
            <w:r>
              <w:rPr>
                <w:rFonts w:ascii="Arial" w:hAnsi="Arial" w:cs="Arial"/>
                <w:lang w:val="en-GB"/>
              </w:rPr>
              <w:t>uawei</w:t>
            </w:r>
          </w:p>
        </w:tc>
        <w:tc>
          <w:tcPr>
            <w:tcW w:w="7025" w:type="dxa"/>
          </w:tcPr>
          <w:p w14:paraId="6EABD9A8" w14:textId="29081F30" w:rsidR="001239A6" w:rsidRDefault="001239A6" w:rsidP="001239A6">
            <w:pPr>
              <w:rPr>
                <w:rFonts w:ascii="Arial" w:hAnsi="Arial" w:cs="Arial"/>
                <w:lang w:val="en-GB"/>
              </w:rPr>
            </w:pPr>
            <w:r>
              <w:rPr>
                <w:rFonts w:ascii="Arial" w:hAnsi="Arial" w:cs="Arial"/>
              </w:rPr>
              <w:t>Support</w:t>
            </w:r>
            <w:r>
              <w:rPr>
                <w:rFonts w:ascii="Arial" w:hAnsi="Arial" w:cs="Arial" w:hint="eastAsia"/>
              </w:rPr>
              <w:t>.</w:t>
            </w:r>
            <w:r>
              <w:rPr>
                <w:rFonts w:ascii="Arial" w:hAnsi="Arial" w:cs="Arial"/>
              </w:rPr>
              <w:t xml:space="preserve"> </w:t>
            </w:r>
            <w:r>
              <w:rPr>
                <w:rFonts w:ascii="Arial" w:hAnsi="Arial" w:cs="Arial" w:hint="eastAsia"/>
              </w:rPr>
              <w:t xml:space="preserve">This issue will </w:t>
            </w:r>
            <w:r>
              <w:rPr>
                <w:rFonts w:ascii="Arial" w:hAnsi="Arial" w:cs="Arial"/>
              </w:rPr>
              <w:t>occur</w:t>
            </w:r>
            <w:r>
              <w:rPr>
                <w:rFonts w:ascii="Arial" w:hAnsi="Arial" w:cs="Arial" w:hint="eastAsia"/>
              </w:rPr>
              <w:t xml:space="preserve"> when MN </w:t>
            </w:r>
            <w:r>
              <w:rPr>
                <w:rFonts w:ascii="Arial" w:hAnsi="Arial" w:cs="Arial"/>
              </w:rPr>
              <w:t xml:space="preserve">is </w:t>
            </w:r>
            <w:r>
              <w:rPr>
                <w:rFonts w:ascii="Arial" w:hAnsi="Arial" w:cs="Arial" w:hint="eastAsia"/>
              </w:rPr>
              <w:t>change</w:t>
            </w:r>
            <w:r>
              <w:rPr>
                <w:rFonts w:ascii="Arial" w:hAnsi="Arial" w:cs="Arial"/>
              </w:rPr>
              <w:t>d (MN HO)</w:t>
            </w:r>
            <w:r>
              <w:rPr>
                <w:rFonts w:ascii="Arial" w:hAnsi="Arial" w:cs="Arial" w:hint="eastAsia"/>
              </w:rPr>
              <w:t xml:space="preserve"> with SN change.</w:t>
            </w:r>
          </w:p>
        </w:tc>
      </w:tr>
      <w:tr w:rsidR="0063122C" w14:paraId="4CEA0F29" w14:textId="77777777" w:rsidTr="0063122C">
        <w:tc>
          <w:tcPr>
            <w:tcW w:w="1271" w:type="dxa"/>
            <w:hideMark/>
          </w:tcPr>
          <w:p w14:paraId="2D83E1F5" w14:textId="59AE6D8E" w:rsidR="0063122C" w:rsidRDefault="0063122C">
            <w:pPr>
              <w:rPr>
                <w:rFonts w:ascii="Arial" w:eastAsia="Malgun Gothic" w:hAnsi="Arial" w:cs="Arial"/>
                <w:lang w:val="en-GB" w:eastAsia="ko-KR"/>
              </w:rPr>
            </w:pPr>
            <w:r>
              <w:rPr>
                <w:rFonts w:ascii="Arial" w:eastAsia="Malgun Gothic" w:hAnsi="Arial" w:cs="Arial"/>
                <w:lang w:val="en-GB" w:eastAsia="ko-KR"/>
              </w:rPr>
              <w:t>LGE</w:t>
            </w:r>
          </w:p>
        </w:tc>
        <w:tc>
          <w:tcPr>
            <w:tcW w:w="7025" w:type="dxa"/>
            <w:hideMark/>
          </w:tcPr>
          <w:p w14:paraId="378037D1" w14:textId="5992B506" w:rsidR="0063122C" w:rsidRDefault="002001E8" w:rsidP="002001E8">
            <w:pPr>
              <w:rPr>
                <w:rFonts w:ascii="Arial" w:eastAsia="Malgun Gothic" w:hAnsi="Arial" w:cs="Arial"/>
                <w:lang w:eastAsia="ko-KR"/>
              </w:rPr>
            </w:pPr>
            <w:r>
              <w:rPr>
                <w:rFonts w:ascii="Arial" w:eastAsia="Malgun Gothic" w:hAnsi="Arial" w:cs="Arial"/>
                <w:lang w:eastAsia="ko-KR"/>
              </w:rPr>
              <w:t>No strong view. In Rel-16, 0ms interruption handover is being introduced based on non-DC based architecture. The HO between EN-DC with 0ms interruption is basically to introduce DC based 0ms mobility solution that was excluded in Rel-16. We, however, agree that HO between EN-DC with 0ms interruption is beneficial for user QoS.</w:t>
            </w:r>
          </w:p>
        </w:tc>
      </w:tr>
      <w:tr w:rsidR="00FA2422" w14:paraId="413CFC76" w14:textId="77777777" w:rsidTr="0063122C">
        <w:tc>
          <w:tcPr>
            <w:tcW w:w="1271" w:type="dxa"/>
          </w:tcPr>
          <w:p w14:paraId="403D1CC7" w14:textId="427C7CFC" w:rsidR="00FA2422" w:rsidRPr="00FA2422" w:rsidRDefault="00FA2422">
            <w:pPr>
              <w:rPr>
                <w:rFonts w:ascii="Arial" w:hAnsi="Arial" w:cs="Arial"/>
                <w:lang w:val="en-GB"/>
              </w:rPr>
            </w:pPr>
            <w:r>
              <w:rPr>
                <w:rFonts w:ascii="Arial" w:hAnsi="Arial" w:cs="Arial" w:hint="eastAsia"/>
                <w:lang w:val="en-GB"/>
              </w:rPr>
              <w:t>China Unicom</w:t>
            </w:r>
          </w:p>
        </w:tc>
        <w:tc>
          <w:tcPr>
            <w:tcW w:w="7025" w:type="dxa"/>
          </w:tcPr>
          <w:p w14:paraId="51A70A35" w14:textId="77777777" w:rsidR="00FA2422" w:rsidRDefault="00FA2422" w:rsidP="002001E8">
            <w:pPr>
              <w:rPr>
                <w:rFonts w:ascii="Arial" w:hAnsi="Arial" w:cs="Arial"/>
              </w:rPr>
            </w:pPr>
            <w:r>
              <w:rPr>
                <w:rFonts w:ascii="Arial" w:hAnsi="Arial" w:cs="Arial" w:hint="eastAsia"/>
              </w:rPr>
              <w:t>Support.</w:t>
            </w:r>
          </w:p>
          <w:p w14:paraId="0385DB5C" w14:textId="6D00FB1C" w:rsidR="00FA2422" w:rsidRPr="00FA2422" w:rsidRDefault="00FA2422" w:rsidP="002001E8">
            <w:pPr>
              <w:rPr>
                <w:rFonts w:ascii="Arial" w:hAnsi="Arial" w:cs="Arial"/>
              </w:rPr>
            </w:pPr>
            <w:r>
              <w:rPr>
                <w:rFonts w:ascii="Arial" w:hAnsi="Arial" w:cs="Arial"/>
              </w:rPr>
              <w:t>Similar view as issue 2.</w:t>
            </w:r>
          </w:p>
        </w:tc>
      </w:tr>
    </w:tbl>
    <w:p w14:paraId="101D4E5A" w14:textId="77777777" w:rsidR="00911C5D" w:rsidRPr="0063122C" w:rsidRDefault="00911C5D">
      <w:pPr>
        <w:rPr>
          <w:rFonts w:ascii="Arial" w:hAnsi="Arial" w:cs="Arial"/>
        </w:rPr>
      </w:pPr>
    </w:p>
    <w:p w14:paraId="4F538E0A" w14:textId="77777777" w:rsidR="00911C5D" w:rsidRPr="003661D4" w:rsidRDefault="00911C5D">
      <w:pPr>
        <w:rPr>
          <w:rFonts w:ascii="Arial" w:hAnsi="Arial" w:cs="Arial"/>
        </w:rPr>
      </w:pPr>
    </w:p>
    <w:p w14:paraId="47631ECB" w14:textId="59A6DD3F" w:rsidR="001F4433" w:rsidRDefault="00A723B4" w:rsidP="00945E48">
      <w:pPr>
        <w:pStyle w:val="Heading2"/>
        <w:rPr>
          <w:rFonts w:ascii="Arial" w:hAnsi="Arial" w:cs="Arial"/>
        </w:rPr>
      </w:pPr>
      <w:r w:rsidRPr="003661D4">
        <w:rPr>
          <w:rFonts w:ascii="Arial" w:hAnsi="Arial" w:cs="Arial"/>
        </w:rPr>
        <w:t xml:space="preserve">Issue </w:t>
      </w:r>
      <w:r w:rsidR="00EB2B19">
        <w:rPr>
          <w:rFonts w:ascii="Arial" w:hAnsi="Arial" w:cs="Arial"/>
        </w:rPr>
        <w:t>4</w:t>
      </w:r>
      <w:r w:rsidRPr="003661D4">
        <w:rPr>
          <w:rFonts w:ascii="Arial" w:hAnsi="Arial" w:cs="Arial"/>
        </w:rPr>
        <w:t xml:space="preserve">: </w:t>
      </w:r>
      <w:r w:rsidR="002A351D">
        <w:rPr>
          <w:rFonts w:ascii="Arial" w:hAnsi="Arial" w:cs="Arial"/>
        </w:rPr>
        <w:t>fast</w:t>
      </w:r>
      <w:r w:rsidR="00132AC5">
        <w:rPr>
          <w:rFonts w:ascii="Arial" w:hAnsi="Arial" w:cs="Arial"/>
        </w:rPr>
        <w:t xml:space="preserve"> (de)activation</w:t>
      </w:r>
      <w:r w:rsidR="00077BD9">
        <w:rPr>
          <w:rFonts w:ascii="Arial" w:hAnsi="Arial" w:cs="Arial"/>
        </w:rPr>
        <w:t xml:space="preserve"> for SN</w:t>
      </w:r>
      <w:r w:rsidR="00CE6E8E">
        <w:rPr>
          <w:rFonts w:ascii="Arial" w:hAnsi="Arial" w:cs="Arial"/>
        </w:rPr>
        <w:t>/Scell</w:t>
      </w:r>
    </w:p>
    <w:p w14:paraId="537CEA13" w14:textId="6F899028" w:rsidR="00F115B4" w:rsidRDefault="001F4433" w:rsidP="00603560">
      <w:pPr>
        <w:rPr>
          <w:rFonts w:ascii="Arial" w:hAnsi="Arial" w:cs="Arial"/>
        </w:rPr>
      </w:pPr>
      <w:r>
        <w:rPr>
          <w:rFonts w:ascii="Arial" w:hAnsi="Arial" w:cs="Arial"/>
        </w:rPr>
        <w:t xml:space="preserve">Reference: </w:t>
      </w:r>
      <w:r w:rsidR="00A723B4" w:rsidRPr="003661D4">
        <w:rPr>
          <w:rFonts w:ascii="Arial" w:hAnsi="Arial" w:cs="Arial"/>
        </w:rPr>
        <w:t>RP-19</w:t>
      </w:r>
      <w:r w:rsidR="00132AC5">
        <w:rPr>
          <w:rFonts w:ascii="Arial" w:hAnsi="Arial" w:cs="Arial"/>
        </w:rPr>
        <w:t>0919</w:t>
      </w:r>
      <w:r w:rsidR="002A351D">
        <w:rPr>
          <w:rFonts w:ascii="Arial" w:hAnsi="Arial" w:cs="Arial"/>
        </w:rPr>
        <w:t>, RP-191173</w:t>
      </w:r>
      <w:r w:rsidR="00CE6E8E">
        <w:rPr>
          <w:rFonts w:ascii="Arial" w:hAnsi="Arial" w:cs="Arial"/>
        </w:rPr>
        <w:t xml:space="preserve"> </w:t>
      </w:r>
    </w:p>
    <w:p w14:paraId="02EDF6E8" w14:textId="77777777" w:rsidR="001F4433" w:rsidRPr="00603560" w:rsidRDefault="001F4433" w:rsidP="00603560"/>
    <w:p w14:paraId="7A2CCFF0" w14:textId="77777777" w:rsidR="00A91E44" w:rsidRPr="001F4433" w:rsidRDefault="00A91E44" w:rsidP="00A91E44">
      <w:pPr>
        <w:rPr>
          <w:rFonts w:ascii="Arial" w:hAnsi="Arial" w:cs="Arial"/>
        </w:rPr>
      </w:pPr>
      <w:r w:rsidRPr="001F4433">
        <w:rPr>
          <w:rFonts w:ascii="Arial" w:hAnsi="Arial" w:cs="Arial"/>
        </w:rPr>
        <w:t>Use cases:</w:t>
      </w:r>
    </w:p>
    <w:p w14:paraId="10EC0026" w14:textId="0520B301" w:rsidR="00A723B4" w:rsidRDefault="002A351D" w:rsidP="00A91E44">
      <w:pPr>
        <w:rPr>
          <w:rFonts w:ascii="Arial" w:hAnsi="Arial" w:cs="Arial"/>
        </w:rPr>
      </w:pPr>
      <w:r>
        <w:rPr>
          <w:rFonts w:ascii="Arial" w:hAnsi="Arial" w:cs="Arial"/>
        </w:rPr>
        <w:t>I</w:t>
      </w:r>
      <w:r w:rsidR="00077BD9">
        <w:rPr>
          <w:rFonts w:ascii="Arial" w:hAnsi="Arial" w:cs="Arial"/>
        </w:rPr>
        <w:t xml:space="preserve">t is evaluated </w:t>
      </w:r>
      <w:r>
        <w:rPr>
          <w:rFonts w:ascii="Arial" w:hAnsi="Arial" w:cs="Arial"/>
        </w:rPr>
        <w:t xml:space="preserve">in RP-190919 </w:t>
      </w:r>
      <w:r w:rsidR="00077BD9">
        <w:rPr>
          <w:rFonts w:ascii="Arial" w:hAnsi="Arial" w:cs="Arial"/>
        </w:rPr>
        <w:t>that in some cases NR power consumption is 3</w:t>
      </w:r>
      <w:r w:rsidR="00CE15EF">
        <w:rPr>
          <w:rFonts w:ascii="Arial" w:hAnsi="Arial" w:cs="Arial"/>
        </w:rPr>
        <w:t xml:space="preserve"> to </w:t>
      </w:r>
      <w:r w:rsidR="00077BD9">
        <w:rPr>
          <w:rFonts w:ascii="Arial" w:hAnsi="Arial" w:cs="Arial"/>
        </w:rPr>
        <w:t>4 times higher than LTE. In NSA deployment, MN provides the basic coverage and SN is worth considering to be (de)activated to save network energy</w:t>
      </w:r>
      <w:r w:rsidR="00C34ED5">
        <w:rPr>
          <w:rFonts w:ascii="Arial" w:hAnsi="Arial" w:cs="Arial"/>
        </w:rPr>
        <w:t xml:space="preserve"> consumption</w:t>
      </w:r>
      <w:r w:rsidR="00077BD9">
        <w:rPr>
          <w:rFonts w:ascii="Arial" w:hAnsi="Arial" w:cs="Arial"/>
        </w:rPr>
        <w:t xml:space="preserve">. </w:t>
      </w:r>
    </w:p>
    <w:p w14:paraId="1C446D14" w14:textId="77777777" w:rsidR="00CE6E8E" w:rsidRDefault="00CE6E8E" w:rsidP="00A91E44">
      <w:pPr>
        <w:rPr>
          <w:rFonts w:ascii="Arial" w:hAnsi="Arial" w:cs="Arial"/>
        </w:rPr>
      </w:pPr>
    </w:p>
    <w:p w14:paraId="5F9E5202" w14:textId="7E328D26" w:rsidR="00C34ED5" w:rsidRDefault="00CE6E8E" w:rsidP="00A91E44">
      <w:pPr>
        <w:rPr>
          <w:rFonts w:ascii="Arial" w:hAnsi="Arial" w:cs="Arial"/>
        </w:rPr>
      </w:pPr>
      <w:r>
        <w:rPr>
          <w:rFonts w:ascii="Arial" w:hAnsi="Arial" w:cs="Arial"/>
        </w:rPr>
        <w:t>More specifically, considering the characteristics of FR2 as the activation procedure might be too long, it is also worth considering how to improve the performance on SCG which is FR2.</w:t>
      </w:r>
    </w:p>
    <w:p w14:paraId="72C74C8F" w14:textId="1F2197B9" w:rsidR="00210762" w:rsidRPr="003661D4" w:rsidRDefault="00210762" w:rsidP="00077BD9">
      <w:pPr>
        <w:rPr>
          <w:rFonts w:ascii="Arial" w:hAnsi="Arial" w:cs="Arial"/>
        </w:rPr>
      </w:pPr>
    </w:p>
    <w:p w14:paraId="48CE5E63" w14:textId="77777777" w:rsidR="000F0935" w:rsidRPr="003661D4" w:rsidRDefault="00A723B4" w:rsidP="00A91E44">
      <w:pPr>
        <w:rPr>
          <w:rFonts w:ascii="Arial" w:hAnsi="Arial" w:cs="Arial"/>
        </w:rPr>
      </w:pPr>
      <w:r w:rsidRPr="003661D4">
        <w:rPr>
          <w:rFonts w:ascii="Arial" w:hAnsi="Arial" w:cs="Arial"/>
        </w:rPr>
        <w:t>Objective:</w:t>
      </w:r>
    </w:p>
    <w:p w14:paraId="5E407911" w14:textId="1B5ACC69" w:rsidR="00077BD9" w:rsidRPr="00077BD9" w:rsidRDefault="00077BD9" w:rsidP="00077BD9">
      <w:pPr>
        <w:widowControl/>
        <w:numPr>
          <w:ilvl w:val="0"/>
          <w:numId w:val="23"/>
        </w:numPr>
        <w:overflowPunct w:val="0"/>
        <w:autoSpaceDE w:val="0"/>
        <w:autoSpaceDN w:val="0"/>
        <w:adjustRightInd w:val="0"/>
        <w:spacing w:after="180"/>
        <w:jc w:val="left"/>
        <w:textAlignment w:val="baseline"/>
        <w:rPr>
          <w:rFonts w:ascii="Arial" w:hAnsi="Arial" w:cs="Arial"/>
          <w:bCs/>
        </w:rPr>
      </w:pPr>
      <w:r>
        <w:rPr>
          <w:rFonts w:ascii="Arial" w:hAnsi="Arial" w:cs="Arial"/>
          <w:bCs/>
        </w:rPr>
        <w:t xml:space="preserve">Specify </w:t>
      </w:r>
      <w:r w:rsidRPr="00077BD9">
        <w:rPr>
          <w:rFonts w:ascii="Arial" w:hAnsi="Arial" w:cs="Arial"/>
          <w:bCs/>
          <w:lang w:val="en-GB"/>
        </w:rPr>
        <w:t>efficient</w:t>
      </w:r>
      <w:r w:rsidR="00026468" w:rsidRPr="00077BD9">
        <w:rPr>
          <w:rFonts w:ascii="Arial" w:hAnsi="Arial" w:cs="Arial"/>
          <w:bCs/>
          <w:lang w:val="en-GB"/>
        </w:rPr>
        <w:t xml:space="preserve"> activation/de-activation procedure </w:t>
      </w:r>
      <w:r>
        <w:rPr>
          <w:rFonts w:ascii="Arial" w:hAnsi="Arial" w:cs="Arial"/>
          <w:bCs/>
          <w:lang w:val="en-GB"/>
        </w:rPr>
        <w:t>for SN</w:t>
      </w:r>
      <w:r w:rsidR="00211736">
        <w:rPr>
          <w:rFonts w:ascii="Arial" w:hAnsi="Arial" w:cs="Arial"/>
          <w:bCs/>
          <w:lang w:val="en-GB"/>
        </w:rPr>
        <w:t>.</w:t>
      </w:r>
    </w:p>
    <w:p w14:paraId="71008D44" w14:textId="674E7C99" w:rsidR="00FC0E6E" w:rsidRDefault="00210762" w:rsidP="00FC0E6E">
      <w:r w:rsidRPr="00EB2B19">
        <w:rPr>
          <w:rFonts w:ascii="Arial" w:hAnsi="Arial" w:cs="Arial" w:hint="eastAsia"/>
        </w:rPr>
        <w:t>Q</w:t>
      </w:r>
      <w:r w:rsidR="00EB2B19" w:rsidRPr="00EB2B19">
        <w:rPr>
          <w:rFonts w:ascii="Arial" w:hAnsi="Arial" w:cs="Arial"/>
        </w:rPr>
        <w:t>4</w:t>
      </w:r>
      <w:r>
        <w:rPr>
          <w:rFonts w:ascii="Arial" w:hAnsi="Arial" w:cs="Arial"/>
        </w:rPr>
        <w:t>: Companies are invited to share views on this use case and objective</w:t>
      </w:r>
      <w:r w:rsidR="00211736">
        <w:rPr>
          <w:rFonts w:ascii="Arial" w:hAnsi="Arial" w:cs="Arial"/>
        </w:rPr>
        <w:t>:</w:t>
      </w:r>
    </w:p>
    <w:tbl>
      <w:tblPr>
        <w:tblStyle w:val="TableGrid"/>
        <w:tblW w:w="0" w:type="auto"/>
        <w:tblLook w:val="04A0" w:firstRow="1" w:lastRow="0" w:firstColumn="1" w:lastColumn="0" w:noHBand="0" w:noVBand="1"/>
      </w:tblPr>
      <w:tblGrid>
        <w:gridCol w:w="1271"/>
        <w:gridCol w:w="7025"/>
      </w:tblGrid>
      <w:tr w:rsidR="00FC0E6E" w14:paraId="09F5812E" w14:textId="77777777" w:rsidTr="00552FEE">
        <w:tc>
          <w:tcPr>
            <w:tcW w:w="1271" w:type="dxa"/>
          </w:tcPr>
          <w:p w14:paraId="3D385E11"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14:paraId="367D8F76" w14:textId="77777777" w:rsidR="00FC0E6E" w:rsidRDefault="00FC0E6E" w:rsidP="00471E0F">
            <w:pPr>
              <w:rPr>
                <w:rFonts w:ascii="Arial" w:hAnsi="Arial" w:cs="Arial"/>
                <w:lang w:val="en-GB"/>
              </w:rPr>
            </w:pPr>
            <w:r>
              <w:rPr>
                <w:rFonts w:ascii="Arial" w:hAnsi="Arial" w:cs="Arial" w:hint="eastAsia"/>
                <w:lang w:val="en-GB"/>
              </w:rPr>
              <w:t>C</w:t>
            </w:r>
            <w:r>
              <w:rPr>
                <w:rFonts w:ascii="Arial" w:hAnsi="Arial" w:cs="Arial"/>
                <w:lang w:val="en-GB"/>
              </w:rPr>
              <w:t>omments</w:t>
            </w:r>
          </w:p>
        </w:tc>
      </w:tr>
      <w:tr w:rsidR="00DB6585" w14:paraId="338FECF0" w14:textId="77777777" w:rsidTr="00552FEE">
        <w:tc>
          <w:tcPr>
            <w:tcW w:w="1271" w:type="dxa"/>
          </w:tcPr>
          <w:p w14:paraId="2A6976FD" w14:textId="44329E76" w:rsidR="00DB6585" w:rsidRDefault="00DB6585" w:rsidP="00DB6585">
            <w:pPr>
              <w:rPr>
                <w:rFonts w:ascii="Arial" w:hAnsi="Arial" w:cs="Arial"/>
                <w:lang w:val="en-GB"/>
              </w:rPr>
            </w:pPr>
            <w:r>
              <w:rPr>
                <w:rFonts w:ascii="Arial" w:hAnsi="Arial" w:cs="Arial" w:hint="eastAsia"/>
                <w:lang w:val="en-GB"/>
              </w:rPr>
              <w:t>C</w:t>
            </w:r>
            <w:r>
              <w:rPr>
                <w:rFonts w:ascii="Arial" w:hAnsi="Arial" w:cs="Arial"/>
                <w:lang w:val="en-GB"/>
              </w:rPr>
              <w:t>hina Telecom</w:t>
            </w:r>
          </w:p>
        </w:tc>
        <w:tc>
          <w:tcPr>
            <w:tcW w:w="7025" w:type="dxa"/>
          </w:tcPr>
          <w:p w14:paraId="2B068102" w14:textId="64F5E7D0" w:rsidR="00DB6585" w:rsidRDefault="00DB6585" w:rsidP="00DB6585">
            <w:pPr>
              <w:rPr>
                <w:rFonts w:ascii="Arial" w:hAnsi="Arial" w:cs="Arial"/>
                <w:lang w:val="en-GB"/>
              </w:rPr>
            </w:pPr>
            <w:r>
              <w:rPr>
                <w:rFonts w:ascii="Arial" w:hAnsi="Arial" w:cs="Arial"/>
                <w:lang w:val="en-GB"/>
              </w:rPr>
              <w:t xml:space="preserve">We are interested in </w:t>
            </w:r>
            <w:r>
              <w:rPr>
                <w:rFonts w:ascii="Arial" w:hAnsi="Arial" w:cs="Arial" w:hint="eastAsia"/>
                <w:lang w:val="en-GB"/>
              </w:rPr>
              <w:t>I</w:t>
            </w:r>
            <w:r>
              <w:rPr>
                <w:rFonts w:ascii="Arial" w:hAnsi="Arial" w:cs="Arial"/>
                <w:lang w:val="en-GB"/>
              </w:rPr>
              <w:t>ssue 4 which is beneficial for power saving. Some emphasis may be placed on SCG (de)activation’s impact on EN-DC mobility. We should also consider other FR use cases besides FR2 SCG.</w:t>
            </w:r>
          </w:p>
        </w:tc>
      </w:tr>
      <w:tr w:rsidR="00DB6585" w14:paraId="3342F833" w14:textId="77777777" w:rsidTr="00552FEE">
        <w:tc>
          <w:tcPr>
            <w:tcW w:w="1271" w:type="dxa"/>
          </w:tcPr>
          <w:p w14:paraId="33818A68" w14:textId="5F1D87AE" w:rsidR="00DB6585" w:rsidRDefault="000552AA" w:rsidP="00DB6585">
            <w:pPr>
              <w:rPr>
                <w:rFonts w:ascii="Arial" w:hAnsi="Arial" w:cs="Arial"/>
                <w:lang w:val="en-GB"/>
              </w:rPr>
            </w:pPr>
            <w:r>
              <w:rPr>
                <w:rFonts w:ascii="Arial" w:hAnsi="Arial" w:cs="Arial"/>
                <w:lang w:val="en-GB"/>
              </w:rPr>
              <w:t>Telia Company</w:t>
            </w:r>
          </w:p>
        </w:tc>
        <w:tc>
          <w:tcPr>
            <w:tcW w:w="7025" w:type="dxa"/>
          </w:tcPr>
          <w:p w14:paraId="453667C5" w14:textId="61B7C0D8" w:rsidR="000552AA" w:rsidRPr="000552AA" w:rsidRDefault="000552AA" w:rsidP="00DB6585">
            <w:pPr>
              <w:rPr>
                <w:rFonts w:ascii="Arial" w:hAnsi="Arial" w:cs="Arial"/>
              </w:rPr>
            </w:pPr>
            <w:r>
              <w:rPr>
                <w:rFonts w:ascii="Arial" w:hAnsi="Arial" w:cs="Arial"/>
                <w:lang w:val="en-GB"/>
              </w:rPr>
              <w:t>Interested on p</w:t>
            </w:r>
            <w:r w:rsidRPr="000552AA">
              <w:rPr>
                <w:rFonts w:ascii="Arial" w:hAnsi="Arial" w:cs="Arial"/>
                <w:lang w:val="en-GB"/>
              </w:rPr>
              <w:t>ower saving improvement for NR (NSA)</w:t>
            </w:r>
            <w:r>
              <w:rPr>
                <w:rFonts w:ascii="Arial" w:hAnsi="Arial" w:cs="Arial"/>
                <w:lang w:val="en-GB"/>
              </w:rPr>
              <w:t>.</w:t>
            </w:r>
          </w:p>
          <w:p w14:paraId="0BA77BBF" w14:textId="2FD97483" w:rsidR="00DB6585" w:rsidRDefault="000552AA" w:rsidP="00DB6585">
            <w:pPr>
              <w:rPr>
                <w:rFonts w:ascii="Arial" w:hAnsi="Arial" w:cs="Arial"/>
                <w:lang w:val="en-GB"/>
              </w:rPr>
            </w:pPr>
            <w:r>
              <w:rPr>
                <w:rFonts w:ascii="Arial" w:hAnsi="Arial" w:cs="Arial"/>
                <w:lang w:val="en-GB"/>
              </w:rPr>
              <w:t>Importance d</w:t>
            </w:r>
            <w:r w:rsidRPr="000552AA">
              <w:rPr>
                <w:rFonts w:ascii="Arial" w:hAnsi="Arial" w:cs="Arial"/>
                <w:lang w:val="en-GB"/>
              </w:rPr>
              <w:t xml:space="preserve">epends how much Uu latency is increased due to SGC/PSCell addition and release procedures and how often those are </w:t>
            </w:r>
            <w:r w:rsidRPr="000552AA">
              <w:rPr>
                <w:rFonts w:ascii="Arial" w:hAnsi="Arial" w:cs="Arial"/>
                <w:lang w:val="en-GB"/>
              </w:rPr>
              <w:lastRenderedPageBreak/>
              <w:t>executed</w:t>
            </w:r>
            <w:r>
              <w:rPr>
                <w:rFonts w:ascii="Arial" w:hAnsi="Arial" w:cs="Arial"/>
                <w:lang w:val="en-GB"/>
              </w:rPr>
              <w:t xml:space="preserve">. </w:t>
            </w:r>
          </w:p>
        </w:tc>
      </w:tr>
      <w:tr w:rsidR="00DB6585" w14:paraId="6BA382C2" w14:textId="77777777" w:rsidTr="00552FEE">
        <w:tc>
          <w:tcPr>
            <w:tcW w:w="1271" w:type="dxa"/>
          </w:tcPr>
          <w:p w14:paraId="2B387DA4" w14:textId="44454DDD" w:rsidR="00DB6585" w:rsidRDefault="003B552A" w:rsidP="00DB6585">
            <w:pPr>
              <w:rPr>
                <w:rFonts w:ascii="Arial" w:hAnsi="Arial" w:cs="Arial"/>
                <w:lang w:val="en-GB"/>
              </w:rPr>
            </w:pPr>
            <w:r>
              <w:rPr>
                <w:rFonts w:ascii="Arial" w:hAnsi="Arial" w:cs="Arial"/>
                <w:lang w:val="en-GB"/>
              </w:rPr>
              <w:lastRenderedPageBreak/>
              <w:t>Telstra</w:t>
            </w:r>
          </w:p>
        </w:tc>
        <w:tc>
          <w:tcPr>
            <w:tcW w:w="7025" w:type="dxa"/>
          </w:tcPr>
          <w:p w14:paraId="3138D080" w14:textId="11A5891D" w:rsidR="00DB6585" w:rsidRDefault="00592235" w:rsidP="00DB6585">
            <w:pPr>
              <w:rPr>
                <w:rFonts w:ascii="Arial" w:hAnsi="Arial" w:cs="Arial"/>
                <w:lang w:val="en-GB"/>
              </w:rPr>
            </w:pPr>
            <w:r>
              <w:rPr>
                <w:rFonts w:ascii="Arial" w:hAnsi="Arial" w:cs="Arial"/>
                <w:lang w:val="en-GB"/>
              </w:rPr>
              <w:t>Agree with Telia’s comments</w:t>
            </w:r>
          </w:p>
        </w:tc>
      </w:tr>
      <w:tr w:rsidR="00DB6585" w14:paraId="2D43B2B8" w14:textId="77777777" w:rsidTr="00552FEE">
        <w:tc>
          <w:tcPr>
            <w:tcW w:w="1271" w:type="dxa"/>
          </w:tcPr>
          <w:p w14:paraId="7ADC3885" w14:textId="2B99766B" w:rsidR="00DB6585" w:rsidRDefault="003B18C3" w:rsidP="00DB6585">
            <w:pPr>
              <w:rPr>
                <w:rFonts w:ascii="Arial" w:hAnsi="Arial" w:cs="Arial"/>
                <w:lang w:val="en-GB"/>
              </w:rPr>
            </w:pPr>
            <w:r>
              <w:rPr>
                <w:rFonts w:ascii="Arial" w:hAnsi="Arial" w:cs="Arial"/>
                <w:lang w:val="en-GB"/>
              </w:rPr>
              <w:t>BT</w:t>
            </w:r>
          </w:p>
        </w:tc>
        <w:tc>
          <w:tcPr>
            <w:tcW w:w="7025" w:type="dxa"/>
          </w:tcPr>
          <w:p w14:paraId="6D7143D2" w14:textId="7FF789C0" w:rsidR="00DB6585" w:rsidRDefault="003B18C3" w:rsidP="00DB6585">
            <w:pPr>
              <w:rPr>
                <w:rFonts w:ascii="Arial" w:hAnsi="Arial" w:cs="Arial"/>
                <w:lang w:val="en-GB"/>
              </w:rPr>
            </w:pPr>
            <w:r w:rsidRPr="003B18C3">
              <w:rPr>
                <w:rFonts w:ascii="Arial" w:hAnsi="Arial" w:cs="Arial"/>
                <w:lang w:val="en-GB"/>
              </w:rPr>
              <w:t>We would support this proposal in order to protect reduce energy consumption of both the SN and the UE, allowing the SN resources to remain configured but allowing SCG to (de)activated due to payload, ideally a solution would be provided in R16</w:t>
            </w:r>
          </w:p>
        </w:tc>
      </w:tr>
      <w:tr w:rsidR="00DB6585" w14:paraId="1B42D518" w14:textId="77777777" w:rsidTr="00552FEE">
        <w:tc>
          <w:tcPr>
            <w:tcW w:w="1271" w:type="dxa"/>
          </w:tcPr>
          <w:p w14:paraId="192C182F" w14:textId="4745146A" w:rsidR="00DB6585" w:rsidRDefault="00212F17" w:rsidP="00DB6585">
            <w:pPr>
              <w:rPr>
                <w:rFonts w:ascii="Arial" w:hAnsi="Arial" w:cs="Arial"/>
                <w:lang w:val="en-GB"/>
              </w:rPr>
            </w:pPr>
            <w:r>
              <w:rPr>
                <w:rFonts w:ascii="Arial" w:hAnsi="Arial" w:cs="Arial"/>
                <w:lang w:val="en-GB"/>
              </w:rPr>
              <w:t>TI</w:t>
            </w:r>
          </w:p>
        </w:tc>
        <w:tc>
          <w:tcPr>
            <w:tcW w:w="7025" w:type="dxa"/>
          </w:tcPr>
          <w:p w14:paraId="4BA886A9" w14:textId="4A535931" w:rsidR="00DB6585" w:rsidRDefault="00212F17" w:rsidP="00DB6585">
            <w:pPr>
              <w:rPr>
                <w:rFonts w:ascii="Arial" w:hAnsi="Arial" w:cs="Arial"/>
                <w:lang w:val="en-GB"/>
              </w:rPr>
            </w:pPr>
            <w:r>
              <w:rPr>
                <w:rFonts w:ascii="Arial" w:hAnsi="Arial" w:cs="Arial"/>
                <w:lang w:val="en-GB"/>
              </w:rPr>
              <w:t>Interested in power saving mechanisms, however we have some concerns on the use of this feature, in particular the SN de-activation: DC, as opposed to CA, can be set up only for connected mode UEs for several purposes (not only UE throughput boosting but also link robustness, reliability, …). It is not clear to us what does SN de-activation mean, in the sense that SN de-activation, to us, should imply DC is aborted.</w:t>
            </w:r>
          </w:p>
        </w:tc>
      </w:tr>
      <w:tr w:rsidR="00DB6585" w14:paraId="0DC4B339" w14:textId="77777777" w:rsidTr="00552FEE">
        <w:tc>
          <w:tcPr>
            <w:tcW w:w="1271" w:type="dxa"/>
          </w:tcPr>
          <w:p w14:paraId="6DF5A912" w14:textId="06738557" w:rsidR="00DB6585" w:rsidRDefault="00D3691C" w:rsidP="00DB6585">
            <w:pPr>
              <w:rPr>
                <w:rFonts w:ascii="Arial" w:hAnsi="Arial" w:cs="Arial"/>
                <w:lang w:val="en-GB"/>
              </w:rPr>
            </w:pPr>
            <w:r>
              <w:rPr>
                <w:rFonts w:ascii="Arial" w:hAnsi="Arial" w:cs="Arial"/>
                <w:lang w:val="en-GB"/>
              </w:rPr>
              <w:t>Telefonica</w:t>
            </w:r>
          </w:p>
        </w:tc>
        <w:tc>
          <w:tcPr>
            <w:tcW w:w="7025" w:type="dxa"/>
          </w:tcPr>
          <w:p w14:paraId="04640FF4" w14:textId="42EB0AF7" w:rsidR="00DB6585" w:rsidRDefault="00683C75" w:rsidP="00DB6585">
            <w:pPr>
              <w:rPr>
                <w:rFonts w:ascii="Arial" w:hAnsi="Arial" w:cs="Arial"/>
                <w:lang w:val="en-GB"/>
              </w:rPr>
            </w:pPr>
            <w:r>
              <w:rPr>
                <w:rFonts w:ascii="Arial" w:hAnsi="Arial" w:cs="Arial"/>
                <w:lang w:val="en-GB"/>
              </w:rPr>
              <w:t>We would support power saving improvements. Agree with Telia`s comments</w:t>
            </w:r>
          </w:p>
        </w:tc>
      </w:tr>
      <w:tr w:rsidR="00DB6585" w14:paraId="744DF4A4" w14:textId="77777777" w:rsidTr="00552FEE">
        <w:tc>
          <w:tcPr>
            <w:tcW w:w="1271" w:type="dxa"/>
          </w:tcPr>
          <w:p w14:paraId="4E1C524B" w14:textId="756E5A4C" w:rsidR="00DB6585" w:rsidRPr="006F2490" w:rsidRDefault="00141BE5" w:rsidP="00DB6585">
            <w:pPr>
              <w:rPr>
                <w:rFonts w:ascii="Arial" w:eastAsia="Malgun Gothic" w:hAnsi="Arial" w:cs="Arial"/>
                <w:lang w:val="en-GB" w:eastAsia="ko-KR"/>
              </w:rPr>
            </w:pPr>
            <w:r>
              <w:rPr>
                <w:rFonts w:ascii="Arial" w:eastAsia="Malgun Gothic" w:hAnsi="Arial" w:cs="Arial" w:hint="eastAsia"/>
                <w:lang w:val="en-GB" w:eastAsia="ko-KR"/>
              </w:rPr>
              <w:t>L</w:t>
            </w:r>
            <w:r>
              <w:rPr>
                <w:rFonts w:ascii="Arial" w:eastAsia="Malgun Gothic" w:hAnsi="Arial" w:cs="Arial"/>
                <w:lang w:val="en-GB" w:eastAsia="ko-KR"/>
              </w:rPr>
              <w:t>G Uplus</w:t>
            </w:r>
          </w:p>
        </w:tc>
        <w:tc>
          <w:tcPr>
            <w:tcW w:w="7025" w:type="dxa"/>
          </w:tcPr>
          <w:p w14:paraId="2F8DF71E" w14:textId="26273D56" w:rsidR="00DB6585" w:rsidRPr="006F2490" w:rsidRDefault="006766FF" w:rsidP="00DB6585">
            <w:pPr>
              <w:rPr>
                <w:rFonts w:ascii="Arial" w:eastAsia="Malgun Gothic" w:hAnsi="Arial" w:cs="Arial"/>
                <w:lang w:val="en-GB" w:eastAsia="ko-KR"/>
              </w:rPr>
            </w:pPr>
            <w:r>
              <w:rPr>
                <w:rFonts w:ascii="Arial" w:eastAsia="Malgun Gothic" w:hAnsi="Arial" w:cs="Arial" w:hint="eastAsia"/>
                <w:lang w:val="en-GB" w:eastAsia="ko-KR"/>
              </w:rPr>
              <w:t>S</w:t>
            </w:r>
            <w:r>
              <w:rPr>
                <w:rFonts w:ascii="Arial" w:eastAsia="Malgun Gothic" w:hAnsi="Arial" w:cs="Arial"/>
                <w:lang w:val="en-GB" w:eastAsia="ko-KR"/>
              </w:rPr>
              <w:t xml:space="preserve">upport. Interested in the </w:t>
            </w:r>
            <w:r w:rsidR="00D405A0">
              <w:rPr>
                <w:rFonts w:ascii="Arial" w:eastAsia="Malgun Gothic" w:hAnsi="Arial" w:cs="Arial"/>
                <w:lang w:val="en-GB" w:eastAsia="ko-KR"/>
              </w:rPr>
              <w:t xml:space="preserve">reduced time for (de)activation of SN/Scell and </w:t>
            </w:r>
            <w:r w:rsidR="00AF0726">
              <w:rPr>
                <w:rFonts w:ascii="Arial" w:eastAsia="Malgun Gothic" w:hAnsi="Arial" w:cs="Arial"/>
                <w:lang w:val="en-GB" w:eastAsia="ko-KR"/>
              </w:rPr>
              <w:t xml:space="preserve">battery saving. The evaluation between the mechanism and power saving </w:t>
            </w:r>
            <w:r w:rsidR="00C634CE">
              <w:rPr>
                <w:rFonts w:ascii="Arial" w:eastAsia="Malgun Gothic" w:hAnsi="Arial" w:cs="Arial"/>
                <w:lang w:val="en-GB" w:eastAsia="ko-KR"/>
              </w:rPr>
              <w:t>should be identified.</w:t>
            </w:r>
            <w:r w:rsidR="00AF0726">
              <w:rPr>
                <w:rFonts w:ascii="Arial" w:eastAsia="Malgun Gothic" w:hAnsi="Arial" w:cs="Arial"/>
                <w:lang w:val="en-GB" w:eastAsia="ko-KR"/>
              </w:rPr>
              <w:t xml:space="preserve"> </w:t>
            </w:r>
          </w:p>
        </w:tc>
      </w:tr>
      <w:tr w:rsidR="0009458C" w14:paraId="2CD546DC" w14:textId="77777777" w:rsidTr="00552FEE">
        <w:tc>
          <w:tcPr>
            <w:tcW w:w="1271" w:type="dxa"/>
          </w:tcPr>
          <w:p w14:paraId="7B56C08E" w14:textId="11310217" w:rsidR="0009458C" w:rsidRDefault="0009458C" w:rsidP="00DB6585">
            <w:pPr>
              <w:rPr>
                <w:rFonts w:ascii="Arial" w:eastAsia="Malgun Gothic" w:hAnsi="Arial" w:cs="Arial"/>
                <w:lang w:val="en-GB" w:eastAsia="ko-KR"/>
              </w:rPr>
            </w:pPr>
            <w:r>
              <w:rPr>
                <w:rFonts w:ascii="Arial" w:eastAsia="Malgun Gothic" w:hAnsi="Arial" w:cs="Arial"/>
                <w:lang w:val="en-GB" w:eastAsia="ko-KR"/>
              </w:rPr>
              <w:t>KPN</w:t>
            </w:r>
          </w:p>
        </w:tc>
        <w:tc>
          <w:tcPr>
            <w:tcW w:w="7025" w:type="dxa"/>
          </w:tcPr>
          <w:p w14:paraId="4A25F282" w14:textId="3A216CC2" w:rsidR="006E1FA3" w:rsidRDefault="006E1FA3">
            <w:pPr>
              <w:rPr>
                <w:rFonts w:ascii="Arial" w:eastAsia="Malgun Gothic" w:hAnsi="Arial" w:cs="Arial"/>
                <w:lang w:val="en-GB" w:eastAsia="ko-KR"/>
              </w:rPr>
            </w:pPr>
            <w:r>
              <w:rPr>
                <w:rFonts w:ascii="Arial" w:hAnsi="Arial" w:cs="Arial"/>
                <w:lang w:val="en-GB"/>
              </w:rPr>
              <w:t xml:space="preserve">Support. Interested in </w:t>
            </w:r>
            <w:r w:rsidRPr="003B18C3">
              <w:rPr>
                <w:rFonts w:ascii="Arial" w:hAnsi="Arial" w:cs="Arial"/>
                <w:lang w:val="en-GB"/>
              </w:rPr>
              <w:t>reduc</w:t>
            </w:r>
            <w:r>
              <w:rPr>
                <w:rFonts w:ascii="Arial" w:hAnsi="Arial" w:cs="Arial"/>
                <w:lang w:val="en-GB"/>
              </w:rPr>
              <w:t xml:space="preserve">ing </w:t>
            </w:r>
            <w:r w:rsidRPr="003B18C3">
              <w:rPr>
                <w:rFonts w:ascii="Arial" w:hAnsi="Arial" w:cs="Arial"/>
                <w:lang w:val="en-GB"/>
              </w:rPr>
              <w:t>energy consumption of both the SN and the UE</w:t>
            </w:r>
            <w:r>
              <w:rPr>
                <w:rFonts w:ascii="Arial" w:hAnsi="Arial" w:cs="Arial"/>
                <w:lang w:val="en-GB"/>
              </w:rPr>
              <w:t>. O</w:t>
            </w:r>
            <w:r w:rsidR="0009458C">
              <w:rPr>
                <w:rFonts w:ascii="Arial" w:hAnsi="Arial" w:cs="Arial"/>
                <w:lang w:val="en-GB"/>
              </w:rPr>
              <w:t>ther FR use cases besides FR2 SCG</w:t>
            </w:r>
            <w:r>
              <w:rPr>
                <w:rFonts w:ascii="Arial" w:hAnsi="Arial" w:cs="Arial"/>
                <w:lang w:val="en-GB"/>
              </w:rPr>
              <w:t xml:space="preserve"> can be also considered.</w:t>
            </w:r>
          </w:p>
        </w:tc>
      </w:tr>
      <w:tr w:rsidR="00552FEE" w14:paraId="0092E187" w14:textId="77777777" w:rsidTr="00552FEE">
        <w:tc>
          <w:tcPr>
            <w:tcW w:w="1271" w:type="dxa"/>
          </w:tcPr>
          <w:p w14:paraId="21228C09" w14:textId="690A9F27" w:rsidR="00552FEE" w:rsidRDefault="00552FEE" w:rsidP="00552FEE">
            <w:pPr>
              <w:rPr>
                <w:rFonts w:ascii="Arial" w:eastAsia="Malgun Gothic" w:hAnsi="Arial" w:cs="Arial"/>
                <w:lang w:val="en-GB" w:eastAsia="ko-KR"/>
              </w:rPr>
            </w:pPr>
            <w:r>
              <w:rPr>
                <w:rFonts w:ascii="Arial" w:hAnsi="Arial" w:cs="Arial" w:hint="eastAsia"/>
                <w:lang w:val="en-GB"/>
              </w:rPr>
              <w:t>CMCC</w:t>
            </w:r>
          </w:p>
        </w:tc>
        <w:tc>
          <w:tcPr>
            <w:tcW w:w="7025" w:type="dxa"/>
          </w:tcPr>
          <w:p w14:paraId="57888CE8" w14:textId="77777777" w:rsidR="00552FEE" w:rsidRDefault="00552FEE" w:rsidP="00552FEE">
            <w:pPr>
              <w:rPr>
                <w:rFonts w:ascii="Arial" w:hAnsi="Arial" w:cs="Arial"/>
                <w:lang w:val="en-GB"/>
              </w:rPr>
            </w:pPr>
            <w:r>
              <w:rPr>
                <w:rFonts w:ascii="Arial" w:hAnsi="Arial" w:cs="Arial" w:hint="eastAsia"/>
                <w:lang w:val="en-GB"/>
              </w:rPr>
              <w:t>Support</w:t>
            </w:r>
          </w:p>
          <w:p w14:paraId="4562F662" w14:textId="625456B1" w:rsidR="00552FEE" w:rsidRDefault="00552FEE" w:rsidP="00552FEE">
            <w:pPr>
              <w:rPr>
                <w:rFonts w:ascii="Arial" w:hAnsi="Arial" w:cs="Arial"/>
                <w:lang w:val="en-GB"/>
              </w:rPr>
            </w:pPr>
            <w:r>
              <w:rPr>
                <w:rFonts w:ascii="Arial" w:hAnsi="Arial" w:cs="Arial"/>
                <w:lang w:val="en-GB"/>
              </w:rPr>
              <w:t>Fast (de)activation for SCG/Scell could help to both UE power saving and  fast configuration.</w:t>
            </w:r>
          </w:p>
        </w:tc>
      </w:tr>
      <w:tr w:rsidR="0012358D" w14:paraId="42926509" w14:textId="77777777" w:rsidTr="00552FEE">
        <w:tc>
          <w:tcPr>
            <w:tcW w:w="1271" w:type="dxa"/>
          </w:tcPr>
          <w:p w14:paraId="709DDE50" w14:textId="250AC953" w:rsidR="0012358D" w:rsidRDefault="0012358D" w:rsidP="0012358D">
            <w:pPr>
              <w:rPr>
                <w:rFonts w:ascii="Arial" w:hAnsi="Arial" w:cs="Arial"/>
                <w:lang w:val="en-GB"/>
              </w:rPr>
            </w:pPr>
            <w:r>
              <w:rPr>
                <w:rFonts w:ascii="Arial" w:hAnsi="Arial" w:cs="Arial" w:hint="eastAsia"/>
                <w:lang w:val="en-GB"/>
              </w:rPr>
              <w:t>H</w:t>
            </w:r>
            <w:r>
              <w:rPr>
                <w:rFonts w:ascii="Arial" w:hAnsi="Arial" w:cs="Arial"/>
                <w:lang w:val="en-GB"/>
              </w:rPr>
              <w:t>uawei</w:t>
            </w:r>
          </w:p>
        </w:tc>
        <w:tc>
          <w:tcPr>
            <w:tcW w:w="7025" w:type="dxa"/>
          </w:tcPr>
          <w:p w14:paraId="29DA330B" w14:textId="77777777" w:rsidR="0012358D" w:rsidRDefault="0012358D" w:rsidP="0012358D">
            <w:pPr>
              <w:rPr>
                <w:rFonts w:ascii="Arial" w:hAnsi="Arial" w:cs="Arial"/>
                <w:lang w:val="en-GB"/>
              </w:rPr>
            </w:pPr>
            <w:r>
              <w:rPr>
                <w:rFonts w:ascii="Arial" w:hAnsi="Arial" w:cs="Arial" w:hint="eastAsia"/>
                <w:lang w:val="en-GB"/>
              </w:rPr>
              <w:t xml:space="preserve">Support. </w:t>
            </w:r>
            <w:r>
              <w:rPr>
                <w:rFonts w:ascii="Arial" w:hAnsi="Arial" w:cs="Arial"/>
                <w:lang w:val="en-GB"/>
              </w:rPr>
              <w:t>With high priority.</w:t>
            </w:r>
          </w:p>
          <w:p w14:paraId="73669C98" w14:textId="32E5082F" w:rsidR="0012358D" w:rsidRDefault="0012358D" w:rsidP="0012358D">
            <w:pPr>
              <w:rPr>
                <w:rFonts w:ascii="Arial" w:hAnsi="Arial" w:cs="Arial"/>
                <w:lang w:val="en-GB"/>
              </w:rPr>
            </w:pPr>
            <w:r>
              <w:rPr>
                <w:rFonts w:ascii="Arial" w:hAnsi="Arial" w:cs="Arial"/>
                <w:lang w:val="en-GB"/>
              </w:rPr>
              <w:t>Power saving for NR link is very important from both of network point of view and UE point of view. The fast activation</w:t>
            </w:r>
            <w:r>
              <w:rPr>
                <w:rFonts w:ascii="Arial" w:hAnsi="Arial" w:cs="Arial" w:hint="eastAsia"/>
                <w:lang w:val="en-GB"/>
              </w:rPr>
              <w:t xml:space="preserve">/deactivation of SCG in case of </w:t>
            </w:r>
            <w:r>
              <w:rPr>
                <w:rFonts w:ascii="Arial" w:hAnsi="Arial" w:cs="Arial"/>
                <w:lang w:val="en-GB"/>
              </w:rPr>
              <w:t>EN-DC</w:t>
            </w:r>
            <w:r>
              <w:rPr>
                <w:rFonts w:ascii="Arial" w:hAnsi="Arial" w:cs="Arial" w:hint="eastAsia"/>
                <w:lang w:val="en-GB"/>
              </w:rPr>
              <w:t xml:space="preserve"> can significantly </w:t>
            </w:r>
            <w:r>
              <w:rPr>
                <w:rFonts w:ascii="Arial" w:hAnsi="Arial" w:cs="Arial"/>
                <w:lang w:val="en-GB"/>
              </w:rPr>
              <w:t>decrease power consumption without increasing configuration signalling overhead and latency.</w:t>
            </w:r>
          </w:p>
        </w:tc>
      </w:tr>
      <w:tr w:rsidR="0063122C" w14:paraId="58924BDF" w14:textId="77777777" w:rsidTr="0063122C">
        <w:tc>
          <w:tcPr>
            <w:tcW w:w="1271" w:type="dxa"/>
            <w:hideMark/>
          </w:tcPr>
          <w:p w14:paraId="79EEEB44" w14:textId="7F75984D" w:rsidR="0063122C" w:rsidRDefault="0063122C">
            <w:pPr>
              <w:rPr>
                <w:rFonts w:ascii="Arial" w:eastAsia="Malgun Gothic" w:hAnsi="Arial" w:cs="Arial"/>
                <w:lang w:val="en-GB" w:eastAsia="ko-KR"/>
              </w:rPr>
            </w:pPr>
            <w:r>
              <w:rPr>
                <w:rFonts w:ascii="Arial" w:eastAsia="Malgun Gothic" w:hAnsi="Arial" w:cs="Arial"/>
                <w:lang w:val="en-GB" w:eastAsia="ko-KR"/>
              </w:rPr>
              <w:t>LGE</w:t>
            </w:r>
          </w:p>
        </w:tc>
        <w:tc>
          <w:tcPr>
            <w:tcW w:w="7025" w:type="dxa"/>
            <w:hideMark/>
          </w:tcPr>
          <w:p w14:paraId="6061CA76" w14:textId="77777777" w:rsidR="002001E8" w:rsidRDefault="0063122C" w:rsidP="002001E8">
            <w:pPr>
              <w:rPr>
                <w:rFonts w:ascii="Arial" w:eastAsia="Malgun Gothic" w:hAnsi="Arial" w:cs="Arial"/>
                <w:lang w:val="en-GB" w:eastAsia="ko-KR"/>
              </w:rPr>
            </w:pPr>
            <w:r>
              <w:rPr>
                <w:rFonts w:ascii="Arial" w:eastAsia="Malgun Gothic" w:hAnsi="Arial" w:cs="Arial"/>
                <w:lang w:val="en-GB" w:eastAsia="ko-KR"/>
              </w:rPr>
              <w:t xml:space="preserve">Since Rel-16 eDC/CA WI already includes fast activation for SN/SCell, we need to </w:t>
            </w:r>
            <w:r w:rsidR="002001E8">
              <w:rPr>
                <w:rFonts w:ascii="Arial" w:eastAsia="Malgun Gothic" w:hAnsi="Arial" w:cs="Arial"/>
                <w:lang w:val="en-GB" w:eastAsia="ko-KR"/>
              </w:rPr>
              <w:t>further wait</w:t>
            </w:r>
            <w:r>
              <w:rPr>
                <w:rFonts w:ascii="Arial" w:eastAsia="Malgun Gothic" w:hAnsi="Arial" w:cs="Arial"/>
                <w:lang w:val="en-GB" w:eastAsia="ko-KR"/>
              </w:rPr>
              <w:t xml:space="preserve"> the progress and completion results of </w:t>
            </w:r>
            <w:r w:rsidR="002001E8">
              <w:rPr>
                <w:rFonts w:ascii="Arial" w:eastAsia="Malgun Gothic" w:hAnsi="Arial" w:cs="Arial"/>
                <w:lang w:val="en-GB" w:eastAsia="ko-KR"/>
              </w:rPr>
              <w:t>Rel-16.</w:t>
            </w:r>
            <w:r>
              <w:rPr>
                <w:rFonts w:ascii="Arial" w:eastAsia="Malgun Gothic" w:hAnsi="Arial" w:cs="Arial"/>
                <w:lang w:val="en-GB" w:eastAsia="ko-KR"/>
              </w:rPr>
              <w:t xml:space="preserve"> </w:t>
            </w:r>
          </w:p>
          <w:p w14:paraId="5DC48E41" w14:textId="3FE20CCF" w:rsidR="0063122C" w:rsidRDefault="0063122C" w:rsidP="002001E8">
            <w:pPr>
              <w:rPr>
                <w:rFonts w:ascii="Arial" w:eastAsia="Malgun Gothic" w:hAnsi="Arial" w:cs="Arial"/>
                <w:lang w:val="en-GB" w:eastAsia="ko-KR"/>
              </w:rPr>
            </w:pPr>
            <w:r>
              <w:rPr>
                <w:rFonts w:ascii="Arial" w:eastAsia="Malgun Gothic" w:hAnsi="Arial" w:cs="Arial"/>
                <w:lang w:val="en-GB" w:eastAsia="ko-KR"/>
              </w:rPr>
              <w:t xml:space="preserve">In addition, </w:t>
            </w:r>
            <w:r w:rsidR="002001E8">
              <w:rPr>
                <w:rFonts w:ascii="Arial" w:eastAsia="Malgun Gothic" w:hAnsi="Arial" w:cs="Arial"/>
                <w:lang w:val="en-GB" w:eastAsia="ko-KR"/>
              </w:rPr>
              <w:t>since the fast (</w:t>
            </w:r>
            <w:r>
              <w:rPr>
                <w:rFonts w:ascii="Arial" w:eastAsia="Malgun Gothic" w:hAnsi="Arial" w:cs="Arial"/>
                <w:lang w:val="en-GB" w:eastAsia="ko-KR"/>
              </w:rPr>
              <w:t>de</w:t>
            </w:r>
            <w:r w:rsidR="002001E8">
              <w:rPr>
                <w:rFonts w:ascii="Arial" w:eastAsia="Malgun Gothic" w:hAnsi="Arial" w:cs="Arial"/>
                <w:lang w:val="en-GB" w:eastAsia="ko-KR"/>
              </w:rPr>
              <w:t>)</w:t>
            </w:r>
            <w:r>
              <w:rPr>
                <w:rFonts w:ascii="Arial" w:eastAsia="Malgun Gothic" w:hAnsi="Arial" w:cs="Arial"/>
                <w:lang w:val="en-GB" w:eastAsia="ko-KR"/>
              </w:rPr>
              <w:t xml:space="preserve">activation </w:t>
            </w:r>
            <w:r w:rsidR="002001E8">
              <w:rPr>
                <w:rFonts w:ascii="Arial" w:eastAsia="Malgun Gothic" w:hAnsi="Arial" w:cs="Arial"/>
                <w:lang w:val="en-GB" w:eastAsia="ko-KR"/>
              </w:rPr>
              <w:t>of</w:t>
            </w:r>
            <w:r>
              <w:rPr>
                <w:rFonts w:ascii="Arial" w:eastAsia="Malgun Gothic" w:hAnsi="Arial" w:cs="Arial"/>
                <w:lang w:val="en-GB" w:eastAsia="ko-KR"/>
              </w:rPr>
              <w:t xml:space="preserve"> SN/SCell is related to the power saving</w:t>
            </w:r>
            <w:r w:rsidR="002001E8">
              <w:rPr>
                <w:rFonts w:ascii="Arial" w:eastAsia="Malgun Gothic" w:hAnsi="Arial" w:cs="Arial"/>
                <w:lang w:val="en-GB" w:eastAsia="ko-KR"/>
              </w:rPr>
              <w:t>,</w:t>
            </w:r>
            <w:r>
              <w:rPr>
                <w:rFonts w:ascii="Arial" w:eastAsia="Malgun Gothic" w:hAnsi="Arial" w:cs="Arial"/>
                <w:lang w:val="en-GB" w:eastAsia="ko-KR"/>
              </w:rPr>
              <w:t xml:space="preserve"> we need to </w:t>
            </w:r>
            <w:r w:rsidR="002001E8">
              <w:rPr>
                <w:rFonts w:ascii="Arial" w:eastAsia="Malgun Gothic" w:hAnsi="Arial" w:cs="Arial"/>
                <w:lang w:val="en-GB" w:eastAsia="ko-KR"/>
              </w:rPr>
              <w:t xml:space="preserve">consider </w:t>
            </w:r>
            <w:r>
              <w:rPr>
                <w:rFonts w:ascii="Arial" w:eastAsia="Malgun Gothic" w:hAnsi="Arial" w:cs="Arial"/>
                <w:lang w:val="en-GB" w:eastAsia="ko-KR"/>
              </w:rPr>
              <w:t xml:space="preserve">whether the </w:t>
            </w:r>
            <w:r w:rsidR="002001E8">
              <w:rPr>
                <w:rFonts w:ascii="Arial" w:eastAsia="Malgun Gothic" w:hAnsi="Arial" w:cs="Arial"/>
                <w:lang w:val="en-GB" w:eastAsia="ko-KR"/>
              </w:rPr>
              <w:t>fast (</w:t>
            </w:r>
            <w:r>
              <w:rPr>
                <w:rFonts w:ascii="Arial" w:eastAsia="Malgun Gothic" w:hAnsi="Arial" w:cs="Arial"/>
                <w:lang w:val="en-GB" w:eastAsia="ko-KR"/>
              </w:rPr>
              <w:t>de</w:t>
            </w:r>
            <w:r w:rsidR="002001E8">
              <w:rPr>
                <w:rFonts w:ascii="Arial" w:eastAsia="Malgun Gothic" w:hAnsi="Arial" w:cs="Arial"/>
                <w:lang w:val="en-GB" w:eastAsia="ko-KR"/>
              </w:rPr>
              <w:t xml:space="preserve">)activation for power saving would be best treated in </w:t>
            </w:r>
            <w:r>
              <w:rPr>
                <w:rFonts w:ascii="Arial" w:eastAsia="Malgun Gothic" w:hAnsi="Arial" w:cs="Arial"/>
                <w:lang w:val="en-GB" w:eastAsia="ko-KR"/>
              </w:rPr>
              <w:t>Rel-17 MR-DC scope or</w:t>
            </w:r>
            <w:r w:rsidR="002001E8">
              <w:rPr>
                <w:rFonts w:ascii="Arial" w:eastAsia="Malgun Gothic" w:hAnsi="Arial" w:cs="Arial"/>
                <w:lang w:val="en-GB" w:eastAsia="ko-KR"/>
              </w:rPr>
              <w:t xml:space="preserve"> in somewhere else</w:t>
            </w:r>
          </w:p>
        </w:tc>
      </w:tr>
      <w:tr w:rsidR="00FA2422" w14:paraId="46BC22FC" w14:textId="77777777" w:rsidTr="0063122C">
        <w:tc>
          <w:tcPr>
            <w:tcW w:w="1271" w:type="dxa"/>
          </w:tcPr>
          <w:p w14:paraId="705AA935" w14:textId="3A96E5EE" w:rsidR="00FA2422" w:rsidRPr="00FA2422" w:rsidRDefault="00FA2422">
            <w:pPr>
              <w:rPr>
                <w:rFonts w:ascii="Arial" w:hAnsi="Arial" w:cs="Arial"/>
                <w:lang w:val="en-GB"/>
              </w:rPr>
            </w:pPr>
            <w:r>
              <w:rPr>
                <w:rFonts w:ascii="Arial" w:hAnsi="Arial" w:cs="Arial" w:hint="eastAsia"/>
                <w:lang w:val="en-GB"/>
              </w:rPr>
              <w:t>China Unicom</w:t>
            </w:r>
          </w:p>
        </w:tc>
        <w:tc>
          <w:tcPr>
            <w:tcW w:w="7025" w:type="dxa"/>
          </w:tcPr>
          <w:p w14:paraId="76896949" w14:textId="77777777" w:rsidR="00FA2422" w:rsidRDefault="00FA2422" w:rsidP="002001E8">
            <w:pPr>
              <w:rPr>
                <w:rFonts w:ascii="Arial" w:hAnsi="Arial" w:cs="Arial"/>
                <w:lang w:val="en-GB"/>
              </w:rPr>
            </w:pPr>
            <w:r>
              <w:rPr>
                <w:rFonts w:ascii="Arial" w:hAnsi="Arial" w:cs="Arial" w:hint="eastAsia"/>
                <w:lang w:val="en-GB"/>
              </w:rPr>
              <w:t>Support.</w:t>
            </w:r>
          </w:p>
          <w:p w14:paraId="611A3DA7" w14:textId="66C070F3" w:rsidR="00FA2422" w:rsidRPr="00FA2422" w:rsidRDefault="00FA2422" w:rsidP="00FA2422">
            <w:pPr>
              <w:rPr>
                <w:rFonts w:ascii="Arial" w:hAnsi="Arial" w:cs="Arial"/>
                <w:lang w:val="en-GB"/>
              </w:rPr>
            </w:pPr>
            <w:r>
              <w:rPr>
                <w:rFonts w:ascii="Arial" w:hAnsi="Arial" w:cs="Arial" w:hint="eastAsia"/>
                <w:lang w:val="en-GB"/>
              </w:rPr>
              <w:t xml:space="preserve">Interested in </w:t>
            </w:r>
            <w:r>
              <w:rPr>
                <w:rFonts w:ascii="Arial" w:hAnsi="Arial" w:cs="Arial"/>
                <w:lang w:val="en-GB"/>
              </w:rPr>
              <w:t xml:space="preserve">improvement on UE </w:t>
            </w:r>
            <w:r>
              <w:rPr>
                <w:rFonts w:ascii="Arial" w:hAnsi="Arial" w:cs="Arial" w:hint="eastAsia"/>
                <w:lang w:val="en-GB"/>
              </w:rPr>
              <w:t xml:space="preserve">power </w:t>
            </w:r>
            <w:r w:rsidR="005C49F4">
              <w:rPr>
                <w:rFonts w:ascii="Arial" w:hAnsi="Arial" w:cs="Arial"/>
                <w:lang w:val="en-GB"/>
              </w:rPr>
              <w:t>saving and network SN operation efficiency.</w:t>
            </w:r>
          </w:p>
        </w:tc>
      </w:tr>
    </w:tbl>
    <w:p w14:paraId="6DAF2100" w14:textId="12812A20" w:rsidR="00FC0E6E" w:rsidRDefault="00FC0E6E" w:rsidP="00FC0E6E"/>
    <w:p w14:paraId="0039BEC8" w14:textId="77777777" w:rsidR="00FA2422" w:rsidRPr="0063122C" w:rsidRDefault="00FA2422" w:rsidP="00FC0E6E"/>
    <w:p w14:paraId="6209C1F3" w14:textId="67041390" w:rsidR="00B62D9D" w:rsidRPr="00D15312" w:rsidRDefault="00B62D9D" w:rsidP="00B62D9D">
      <w:pPr>
        <w:pStyle w:val="Heading2"/>
        <w:rPr>
          <w:rFonts w:asciiTheme="minorHAnsi" w:eastAsiaTheme="minorEastAsia" w:hAnsiTheme="minorHAnsi" w:cstheme="minorBidi"/>
        </w:rPr>
      </w:pPr>
      <w:r w:rsidRPr="003661D4">
        <w:rPr>
          <w:rFonts w:ascii="Arial" w:hAnsi="Arial" w:cs="Arial"/>
        </w:rPr>
        <w:t>Issue</w:t>
      </w:r>
      <w:r>
        <w:rPr>
          <w:rFonts w:ascii="Arial" w:hAnsi="Arial" w:cs="Arial"/>
        </w:rPr>
        <w:t xml:space="preserve"> 5: a</w:t>
      </w:r>
      <w:r w:rsidRPr="00D15312">
        <w:rPr>
          <w:rFonts w:asciiTheme="minorHAnsi" w:eastAsiaTheme="minorEastAsia" w:hAnsiTheme="minorHAnsi" w:cstheme="minorBidi"/>
        </w:rPr>
        <w:t>ny other issue</w:t>
      </w:r>
    </w:p>
    <w:p w14:paraId="279F0405" w14:textId="3C7B7E9E" w:rsidR="00B62D9D" w:rsidRPr="001F4433" w:rsidRDefault="00B62D9D" w:rsidP="00B62D9D">
      <w:pPr>
        <w:rPr>
          <w:rFonts w:ascii="Arial" w:hAnsi="Arial" w:cs="Arial"/>
        </w:rPr>
      </w:pPr>
      <w:r>
        <w:rPr>
          <w:rFonts w:ascii="Arial" w:hAnsi="Arial" w:cs="Arial"/>
        </w:rPr>
        <w:t>Please feel free to add any other use cases here.</w:t>
      </w:r>
    </w:p>
    <w:p w14:paraId="61BFE521" w14:textId="3105FC91" w:rsidR="00B62D9D" w:rsidRPr="00077BD9" w:rsidRDefault="00B62D9D" w:rsidP="00B62D9D">
      <w:pPr>
        <w:widowControl/>
        <w:overflowPunct w:val="0"/>
        <w:autoSpaceDE w:val="0"/>
        <w:autoSpaceDN w:val="0"/>
        <w:adjustRightInd w:val="0"/>
        <w:spacing w:after="180"/>
        <w:ind w:left="1040"/>
        <w:jc w:val="left"/>
        <w:textAlignment w:val="baseline"/>
        <w:rPr>
          <w:rFonts w:ascii="Arial" w:hAnsi="Arial" w:cs="Arial"/>
          <w:bCs/>
        </w:rPr>
      </w:pPr>
      <w:r>
        <w:rPr>
          <w:rFonts w:ascii="Arial" w:hAnsi="Arial" w:cs="Arial"/>
          <w:bCs/>
        </w:rPr>
        <w:t>……</w:t>
      </w:r>
    </w:p>
    <w:p w14:paraId="19C61FF9" w14:textId="0560A2B4" w:rsidR="00B62D9D" w:rsidRDefault="00B62D9D" w:rsidP="00B62D9D">
      <w:r w:rsidRPr="00EB2B19">
        <w:rPr>
          <w:rFonts w:ascii="Arial" w:hAnsi="Arial" w:cs="Arial" w:hint="eastAsia"/>
        </w:rPr>
        <w:lastRenderedPageBreak/>
        <w:t>Q</w:t>
      </w:r>
      <w:r>
        <w:rPr>
          <w:rFonts w:ascii="Arial" w:hAnsi="Arial" w:cs="Arial"/>
        </w:rPr>
        <w:t>5: Companies are invited to share views on this use case and objective</w:t>
      </w:r>
      <w:r w:rsidR="00211736">
        <w:rPr>
          <w:rFonts w:ascii="Arial" w:hAnsi="Arial" w:cs="Arial"/>
        </w:rPr>
        <w:t>:</w:t>
      </w:r>
    </w:p>
    <w:tbl>
      <w:tblPr>
        <w:tblStyle w:val="TableGrid"/>
        <w:tblW w:w="0" w:type="auto"/>
        <w:tblLook w:val="04A0" w:firstRow="1" w:lastRow="0" w:firstColumn="1" w:lastColumn="0" w:noHBand="0" w:noVBand="1"/>
      </w:tblPr>
      <w:tblGrid>
        <w:gridCol w:w="1271"/>
        <w:gridCol w:w="7025"/>
      </w:tblGrid>
      <w:tr w:rsidR="00B62D9D" w14:paraId="621BBAD6" w14:textId="77777777" w:rsidTr="000D0455">
        <w:tc>
          <w:tcPr>
            <w:tcW w:w="1271" w:type="dxa"/>
          </w:tcPr>
          <w:p w14:paraId="60C54608" w14:textId="77777777" w:rsidR="00B62D9D" w:rsidRDefault="00B62D9D" w:rsidP="000D0455">
            <w:pPr>
              <w:rPr>
                <w:rFonts w:ascii="Arial" w:hAnsi="Arial" w:cs="Arial"/>
                <w:lang w:val="en-GB"/>
              </w:rPr>
            </w:pPr>
            <w:r>
              <w:rPr>
                <w:rFonts w:ascii="Arial" w:hAnsi="Arial" w:cs="Arial" w:hint="eastAsia"/>
                <w:lang w:val="en-GB"/>
              </w:rPr>
              <w:t>C</w:t>
            </w:r>
            <w:r>
              <w:rPr>
                <w:rFonts w:ascii="Arial" w:hAnsi="Arial" w:cs="Arial"/>
                <w:lang w:val="en-GB"/>
              </w:rPr>
              <w:t>ompany</w:t>
            </w:r>
          </w:p>
        </w:tc>
        <w:tc>
          <w:tcPr>
            <w:tcW w:w="7025" w:type="dxa"/>
          </w:tcPr>
          <w:p w14:paraId="0B1C920D" w14:textId="77777777" w:rsidR="00B62D9D" w:rsidRDefault="00B62D9D" w:rsidP="000D0455">
            <w:pPr>
              <w:rPr>
                <w:rFonts w:ascii="Arial" w:hAnsi="Arial" w:cs="Arial"/>
                <w:lang w:val="en-GB"/>
              </w:rPr>
            </w:pPr>
            <w:r>
              <w:rPr>
                <w:rFonts w:ascii="Arial" w:hAnsi="Arial" w:cs="Arial" w:hint="eastAsia"/>
                <w:lang w:val="en-GB"/>
              </w:rPr>
              <w:t>C</w:t>
            </w:r>
            <w:r>
              <w:rPr>
                <w:rFonts w:ascii="Arial" w:hAnsi="Arial" w:cs="Arial"/>
                <w:lang w:val="en-GB"/>
              </w:rPr>
              <w:t>omments</w:t>
            </w:r>
          </w:p>
        </w:tc>
      </w:tr>
      <w:tr w:rsidR="00B62D9D" w14:paraId="54BD0163" w14:textId="77777777" w:rsidTr="000D0455">
        <w:tc>
          <w:tcPr>
            <w:tcW w:w="1271" w:type="dxa"/>
          </w:tcPr>
          <w:p w14:paraId="5CDB93D5" w14:textId="77777777" w:rsidR="00B62D9D" w:rsidRDefault="00B62D9D" w:rsidP="000D0455">
            <w:pPr>
              <w:rPr>
                <w:rFonts w:ascii="Arial" w:hAnsi="Arial" w:cs="Arial"/>
                <w:lang w:val="en-GB"/>
              </w:rPr>
            </w:pPr>
          </w:p>
        </w:tc>
        <w:tc>
          <w:tcPr>
            <w:tcW w:w="7025" w:type="dxa"/>
          </w:tcPr>
          <w:p w14:paraId="6EC34863" w14:textId="77777777" w:rsidR="00B62D9D" w:rsidRDefault="00B62D9D" w:rsidP="000D0455">
            <w:pPr>
              <w:rPr>
                <w:rFonts w:ascii="Arial" w:hAnsi="Arial" w:cs="Arial"/>
                <w:lang w:val="en-GB"/>
              </w:rPr>
            </w:pPr>
          </w:p>
        </w:tc>
      </w:tr>
      <w:tr w:rsidR="00B62D9D" w14:paraId="103F1718" w14:textId="77777777" w:rsidTr="000D0455">
        <w:tc>
          <w:tcPr>
            <w:tcW w:w="1271" w:type="dxa"/>
          </w:tcPr>
          <w:p w14:paraId="71EB23E1" w14:textId="77777777" w:rsidR="00B62D9D" w:rsidRDefault="00B62D9D" w:rsidP="000D0455">
            <w:pPr>
              <w:rPr>
                <w:rFonts w:ascii="Arial" w:hAnsi="Arial" w:cs="Arial"/>
                <w:lang w:val="en-GB"/>
              </w:rPr>
            </w:pPr>
          </w:p>
        </w:tc>
        <w:tc>
          <w:tcPr>
            <w:tcW w:w="7025" w:type="dxa"/>
          </w:tcPr>
          <w:p w14:paraId="64CC64AC" w14:textId="77777777" w:rsidR="00B62D9D" w:rsidRDefault="00B62D9D" w:rsidP="000D0455">
            <w:pPr>
              <w:rPr>
                <w:rFonts w:ascii="Arial" w:hAnsi="Arial" w:cs="Arial"/>
                <w:lang w:val="en-GB"/>
              </w:rPr>
            </w:pPr>
          </w:p>
        </w:tc>
      </w:tr>
      <w:tr w:rsidR="00B62D9D" w14:paraId="1503374F" w14:textId="77777777" w:rsidTr="000D0455">
        <w:tc>
          <w:tcPr>
            <w:tcW w:w="1271" w:type="dxa"/>
          </w:tcPr>
          <w:p w14:paraId="5F65A9D1" w14:textId="77777777" w:rsidR="00B62D9D" w:rsidRDefault="00B62D9D" w:rsidP="000D0455">
            <w:pPr>
              <w:rPr>
                <w:rFonts w:ascii="Arial" w:hAnsi="Arial" w:cs="Arial"/>
                <w:lang w:val="en-GB"/>
              </w:rPr>
            </w:pPr>
          </w:p>
        </w:tc>
        <w:tc>
          <w:tcPr>
            <w:tcW w:w="7025" w:type="dxa"/>
          </w:tcPr>
          <w:p w14:paraId="5A30964F" w14:textId="77777777" w:rsidR="00B62D9D" w:rsidRDefault="00B62D9D" w:rsidP="000D0455">
            <w:pPr>
              <w:rPr>
                <w:rFonts w:ascii="Arial" w:hAnsi="Arial" w:cs="Arial"/>
                <w:lang w:val="en-GB"/>
              </w:rPr>
            </w:pPr>
          </w:p>
        </w:tc>
      </w:tr>
      <w:tr w:rsidR="00B62D9D" w14:paraId="11379C06" w14:textId="77777777" w:rsidTr="000D0455">
        <w:tc>
          <w:tcPr>
            <w:tcW w:w="1271" w:type="dxa"/>
          </w:tcPr>
          <w:p w14:paraId="376D86AD" w14:textId="77777777" w:rsidR="00B62D9D" w:rsidRDefault="00B62D9D" w:rsidP="000D0455">
            <w:pPr>
              <w:rPr>
                <w:rFonts w:ascii="Arial" w:hAnsi="Arial" w:cs="Arial"/>
                <w:lang w:val="en-GB"/>
              </w:rPr>
            </w:pPr>
          </w:p>
        </w:tc>
        <w:tc>
          <w:tcPr>
            <w:tcW w:w="7025" w:type="dxa"/>
          </w:tcPr>
          <w:p w14:paraId="7FD45E6E" w14:textId="77777777" w:rsidR="00B62D9D" w:rsidRDefault="00B62D9D" w:rsidP="000D0455">
            <w:pPr>
              <w:rPr>
                <w:rFonts w:ascii="Arial" w:hAnsi="Arial" w:cs="Arial"/>
                <w:lang w:val="en-GB"/>
              </w:rPr>
            </w:pPr>
          </w:p>
        </w:tc>
      </w:tr>
      <w:tr w:rsidR="00B62D9D" w14:paraId="2366EFB0" w14:textId="77777777" w:rsidTr="000D0455">
        <w:tc>
          <w:tcPr>
            <w:tcW w:w="1271" w:type="dxa"/>
          </w:tcPr>
          <w:p w14:paraId="1D69419D" w14:textId="77777777" w:rsidR="00B62D9D" w:rsidRDefault="00B62D9D" w:rsidP="000D0455">
            <w:pPr>
              <w:rPr>
                <w:rFonts w:ascii="Arial" w:hAnsi="Arial" w:cs="Arial"/>
                <w:lang w:val="en-GB"/>
              </w:rPr>
            </w:pPr>
          </w:p>
        </w:tc>
        <w:tc>
          <w:tcPr>
            <w:tcW w:w="7025" w:type="dxa"/>
          </w:tcPr>
          <w:p w14:paraId="6A06D6AF" w14:textId="77777777" w:rsidR="00B62D9D" w:rsidRDefault="00B62D9D" w:rsidP="000D0455">
            <w:pPr>
              <w:rPr>
                <w:rFonts w:ascii="Arial" w:hAnsi="Arial" w:cs="Arial"/>
                <w:lang w:val="en-GB"/>
              </w:rPr>
            </w:pPr>
          </w:p>
        </w:tc>
      </w:tr>
      <w:tr w:rsidR="00B62D9D" w14:paraId="2196B497" w14:textId="77777777" w:rsidTr="000D0455">
        <w:tc>
          <w:tcPr>
            <w:tcW w:w="1271" w:type="dxa"/>
          </w:tcPr>
          <w:p w14:paraId="3F05ECEF" w14:textId="77777777" w:rsidR="00B62D9D" w:rsidRDefault="00B62D9D" w:rsidP="000D0455">
            <w:pPr>
              <w:rPr>
                <w:rFonts w:ascii="Arial" w:hAnsi="Arial" w:cs="Arial"/>
                <w:lang w:val="en-GB"/>
              </w:rPr>
            </w:pPr>
          </w:p>
        </w:tc>
        <w:tc>
          <w:tcPr>
            <w:tcW w:w="7025" w:type="dxa"/>
          </w:tcPr>
          <w:p w14:paraId="615F56ED" w14:textId="77777777" w:rsidR="00B62D9D" w:rsidRDefault="00B62D9D" w:rsidP="000D0455">
            <w:pPr>
              <w:rPr>
                <w:rFonts w:ascii="Arial" w:hAnsi="Arial" w:cs="Arial"/>
                <w:lang w:val="en-GB"/>
              </w:rPr>
            </w:pPr>
          </w:p>
        </w:tc>
      </w:tr>
      <w:tr w:rsidR="00B62D9D" w14:paraId="2BD4DA00" w14:textId="77777777" w:rsidTr="000D0455">
        <w:tc>
          <w:tcPr>
            <w:tcW w:w="1271" w:type="dxa"/>
          </w:tcPr>
          <w:p w14:paraId="2D9ACD50" w14:textId="77777777" w:rsidR="00B62D9D" w:rsidRDefault="00B62D9D" w:rsidP="000D0455">
            <w:pPr>
              <w:rPr>
                <w:rFonts w:ascii="Arial" w:hAnsi="Arial" w:cs="Arial"/>
                <w:lang w:val="en-GB"/>
              </w:rPr>
            </w:pPr>
          </w:p>
        </w:tc>
        <w:tc>
          <w:tcPr>
            <w:tcW w:w="7025" w:type="dxa"/>
          </w:tcPr>
          <w:p w14:paraId="26C34257" w14:textId="77777777" w:rsidR="00B62D9D" w:rsidRDefault="00B62D9D" w:rsidP="000D0455">
            <w:pPr>
              <w:rPr>
                <w:rFonts w:ascii="Arial" w:hAnsi="Arial" w:cs="Arial"/>
                <w:lang w:val="en-GB"/>
              </w:rPr>
            </w:pPr>
          </w:p>
        </w:tc>
      </w:tr>
    </w:tbl>
    <w:p w14:paraId="7D59404E" w14:textId="2B627FD7" w:rsidR="00210762" w:rsidRPr="00B62D9D" w:rsidRDefault="00210762" w:rsidP="00B62D9D">
      <w:pPr>
        <w:rPr>
          <w:rFonts w:ascii="Arial" w:hAnsi="Arial" w:cs="Arial"/>
        </w:rPr>
      </w:pPr>
    </w:p>
    <w:p w14:paraId="51945252" w14:textId="77777777" w:rsidR="003C5FE2" w:rsidRPr="00FA7FF8" w:rsidRDefault="003C5FE2" w:rsidP="003C5FE2">
      <w:pPr>
        <w:pStyle w:val="Heading1"/>
        <w:keepNext w:val="0"/>
        <w:keepLines w:val="0"/>
        <w:numPr>
          <w:ilvl w:val="0"/>
          <w:numId w:val="30"/>
        </w:numPr>
        <w:pBdr>
          <w:top w:val="single" w:sz="12" w:space="3" w:color="auto"/>
        </w:pBdr>
        <w:spacing w:before="240" w:after="180" w:line="240" w:lineRule="auto"/>
        <w:jc w:val="left"/>
        <w:rPr>
          <w:rFonts w:ascii="Arial" w:eastAsia="SimSun" w:hAnsi="Arial" w:cs="Arial"/>
          <w:b w:val="0"/>
          <w:bCs w:val="0"/>
          <w:kern w:val="0"/>
          <w:sz w:val="36"/>
          <w:szCs w:val="20"/>
          <w:lang w:val="en-GB" w:eastAsia="en-US"/>
        </w:rPr>
      </w:pPr>
      <w:r>
        <w:rPr>
          <w:rFonts w:ascii="Arial" w:eastAsia="SimSun" w:hAnsi="Arial" w:cs="Arial"/>
          <w:b w:val="0"/>
          <w:bCs w:val="0"/>
          <w:kern w:val="0"/>
          <w:sz w:val="36"/>
          <w:szCs w:val="20"/>
          <w:lang w:val="en-GB" w:eastAsia="en-US"/>
        </w:rPr>
        <w:t>S</w:t>
      </w:r>
      <w:r w:rsidRPr="00FA7FF8">
        <w:rPr>
          <w:rFonts w:ascii="Arial" w:eastAsia="SimSun" w:hAnsi="Arial" w:cs="Arial"/>
          <w:b w:val="0"/>
          <w:bCs w:val="0"/>
          <w:kern w:val="0"/>
          <w:sz w:val="36"/>
          <w:szCs w:val="20"/>
          <w:lang w:val="en-GB" w:eastAsia="en-US"/>
        </w:rPr>
        <w:t>ummary</w:t>
      </w:r>
    </w:p>
    <w:p w14:paraId="4226FA84" w14:textId="77777777" w:rsidR="003C5FE2" w:rsidRPr="00AE0C42" w:rsidRDefault="003C5FE2" w:rsidP="003C5FE2">
      <w:pPr>
        <w:pStyle w:val="ListParagraph"/>
        <w:ind w:left="420" w:firstLineChars="0" w:firstLine="0"/>
        <w:rPr>
          <w:rFonts w:ascii="Arial" w:hAnsi="Arial" w:cs="Arial"/>
        </w:rPr>
      </w:pPr>
    </w:p>
    <w:p w14:paraId="6C658061" w14:textId="77777777" w:rsidR="003C5FE2" w:rsidRPr="00AE0C42" w:rsidRDefault="003C5FE2" w:rsidP="003C5FE2">
      <w:pPr>
        <w:rPr>
          <w:rFonts w:ascii="Arial" w:hAnsi="Arial" w:cs="Arial"/>
          <w:b/>
          <w:u w:val="single"/>
        </w:rPr>
      </w:pPr>
      <w:r w:rsidRPr="00AE0C42">
        <w:rPr>
          <w:rFonts w:ascii="Arial" w:hAnsi="Arial" w:cs="Arial" w:hint="eastAsia"/>
          <w:b/>
          <w:u w:val="single"/>
        </w:rPr>
        <w:t>Summary</w:t>
      </w:r>
      <w:r>
        <w:rPr>
          <w:rFonts w:ascii="Arial" w:hAnsi="Arial" w:cs="Arial"/>
          <w:b/>
          <w:u w:val="single"/>
        </w:rPr>
        <w:t xml:space="preserve"> of Issue 1</w:t>
      </w:r>
      <w:r w:rsidRPr="00AE0C42">
        <w:rPr>
          <w:rFonts w:ascii="Arial" w:hAnsi="Arial" w:cs="Arial"/>
          <w:b/>
          <w:u w:val="single"/>
        </w:rPr>
        <w:t>:</w:t>
      </w:r>
    </w:p>
    <w:p w14:paraId="0CFAEEB2" w14:textId="5F0DFAB6" w:rsidR="003C5FE2" w:rsidRDefault="003C5FE2" w:rsidP="003C5FE2">
      <w:pPr>
        <w:rPr>
          <w:rFonts w:ascii="Arial" w:hAnsi="Arial" w:cs="Arial"/>
          <w:lang w:val="en-GB"/>
        </w:rPr>
      </w:pPr>
      <w:r w:rsidRPr="00AE0C42">
        <w:rPr>
          <w:rFonts w:ascii="Arial" w:hAnsi="Arial" w:cs="Arial" w:hint="eastAsia"/>
        </w:rPr>
        <w:t>1</w:t>
      </w:r>
      <w:r w:rsidR="00A91AAD">
        <w:rPr>
          <w:rFonts w:ascii="Arial" w:hAnsi="Arial" w:cs="Arial"/>
        </w:rPr>
        <w:t>2</w:t>
      </w:r>
      <w:r w:rsidRPr="00AE0C42">
        <w:rPr>
          <w:rFonts w:ascii="Arial" w:hAnsi="Arial" w:cs="Arial" w:hint="eastAsia"/>
        </w:rPr>
        <w:t xml:space="preserve"> companies provided their view</w:t>
      </w:r>
      <w:r w:rsidRPr="00AE0C42">
        <w:rPr>
          <w:rFonts w:ascii="Arial" w:hAnsi="Arial" w:cs="Arial"/>
        </w:rPr>
        <w:t>s</w:t>
      </w:r>
      <w:r w:rsidRPr="00AE0C42">
        <w:rPr>
          <w:rFonts w:ascii="Arial" w:hAnsi="Arial" w:cs="Arial" w:hint="eastAsia"/>
        </w:rPr>
        <w:t xml:space="preserve"> </w:t>
      </w:r>
      <w:r>
        <w:rPr>
          <w:rFonts w:ascii="Arial" w:hAnsi="Arial" w:cs="Arial"/>
        </w:rPr>
        <w:t xml:space="preserve">in this document </w:t>
      </w:r>
      <w:r w:rsidRPr="00AE0C42">
        <w:rPr>
          <w:rFonts w:ascii="Arial" w:hAnsi="Arial" w:cs="Arial" w:hint="eastAsia"/>
        </w:rPr>
        <w:t>on this issue</w:t>
      </w:r>
      <w:r w:rsidRPr="00AE0C42">
        <w:rPr>
          <w:rFonts w:ascii="Arial" w:hAnsi="Arial" w:cs="Arial"/>
        </w:rPr>
        <w:t xml:space="preserve"> and all companies confirmed</w:t>
      </w:r>
      <w:r>
        <w:rPr>
          <w:rFonts w:ascii="Arial" w:hAnsi="Arial" w:cs="Arial"/>
        </w:rPr>
        <w:t xml:space="preserve"> the issue: </w:t>
      </w:r>
      <w:r w:rsidR="00A91AAD">
        <w:rPr>
          <w:rFonts w:ascii="Arial" w:hAnsi="Arial" w:cs="Arial"/>
        </w:rPr>
        <w:t>11</w:t>
      </w:r>
      <w:r w:rsidRPr="00AE0C42">
        <w:rPr>
          <w:rFonts w:ascii="Arial" w:hAnsi="Arial" w:cs="Arial"/>
        </w:rPr>
        <w:t xml:space="preserve"> companies support this R</w:t>
      </w:r>
      <w:r w:rsidR="00A91AAD">
        <w:rPr>
          <w:rFonts w:ascii="Arial" w:hAnsi="Arial" w:cs="Arial"/>
        </w:rPr>
        <w:t>el-</w:t>
      </w:r>
      <w:r w:rsidRPr="00AE0C42">
        <w:rPr>
          <w:rFonts w:ascii="Arial" w:hAnsi="Arial" w:cs="Arial"/>
        </w:rPr>
        <w:t xml:space="preserve">17 objective, and 1 company thinks it is not urgent and can be done in future release. 3 companies </w:t>
      </w:r>
      <w:r>
        <w:rPr>
          <w:rFonts w:ascii="Arial" w:hAnsi="Arial" w:cs="Arial"/>
        </w:rPr>
        <w:t>explicitly mentioned</w:t>
      </w:r>
      <w:r w:rsidRPr="00AE0C42">
        <w:rPr>
          <w:rFonts w:ascii="Arial" w:hAnsi="Arial" w:cs="Arial"/>
        </w:rPr>
        <w:t xml:space="preserve"> </w:t>
      </w:r>
      <w:r w:rsidRPr="00AE0C42">
        <w:rPr>
          <w:rFonts w:ascii="Arial" w:hAnsi="Arial" w:cs="Arial"/>
          <w:lang w:val="en-GB"/>
        </w:rPr>
        <w:t>lossless HO (even 0ms) between NR and LTE/EN-DC.</w:t>
      </w:r>
    </w:p>
    <w:p w14:paraId="11A3D40C" w14:textId="77777777" w:rsidR="003C5FE2" w:rsidRPr="00AE0C42" w:rsidRDefault="003C5FE2" w:rsidP="003C5FE2">
      <w:pPr>
        <w:rPr>
          <w:rFonts w:ascii="Arial" w:hAnsi="Arial" w:cs="Arial"/>
        </w:rPr>
      </w:pPr>
      <w:r>
        <w:rPr>
          <w:rFonts w:ascii="Arial" w:hAnsi="Arial" w:cs="Arial"/>
          <w:lang w:val="en-GB"/>
        </w:rPr>
        <w:t>2 companies expressed the view via email that this bullet might be related to eDCCA in Rel-16.</w:t>
      </w:r>
    </w:p>
    <w:p w14:paraId="550A785F" w14:textId="2C57C42A" w:rsidR="003C5FE2" w:rsidRPr="00AE0C42" w:rsidRDefault="003C5FE2" w:rsidP="003C5FE2">
      <w:pPr>
        <w:rPr>
          <w:rFonts w:ascii="Arial" w:hAnsi="Arial" w:cs="Arial"/>
          <w:b/>
        </w:rPr>
      </w:pPr>
      <w:r w:rsidRPr="00AE0C42">
        <w:rPr>
          <w:rFonts w:ascii="Arial" w:hAnsi="Arial" w:cs="Arial"/>
          <w:b/>
        </w:rPr>
        <w:t xml:space="preserve">Proposal 1: </w:t>
      </w:r>
      <w:r>
        <w:rPr>
          <w:rFonts w:ascii="Arial" w:hAnsi="Arial" w:cs="Arial"/>
          <w:b/>
        </w:rPr>
        <w:t>To</w:t>
      </w:r>
      <w:r>
        <w:rPr>
          <w:rFonts w:ascii="Arial" w:hAnsi="Arial" w:cs="Arial" w:hint="eastAsia"/>
          <w:b/>
        </w:rPr>
        <w:t xml:space="preserve"> continue </w:t>
      </w:r>
      <w:r w:rsidR="00DD5FDE">
        <w:rPr>
          <w:rFonts w:ascii="Arial" w:hAnsi="Arial" w:cs="Arial"/>
          <w:b/>
        </w:rPr>
        <w:t xml:space="preserve">the </w:t>
      </w:r>
      <w:bookmarkStart w:id="2" w:name="_GoBack"/>
      <w:bookmarkEnd w:id="2"/>
      <w:r>
        <w:rPr>
          <w:rFonts w:ascii="Arial" w:hAnsi="Arial" w:cs="Arial" w:hint="eastAsia"/>
          <w:b/>
        </w:rPr>
        <w:t>email discussion to</w:t>
      </w:r>
      <w:r>
        <w:rPr>
          <w:rFonts w:ascii="Arial" w:hAnsi="Arial" w:cs="Arial"/>
          <w:b/>
        </w:rPr>
        <w:t xml:space="preserve"> justify whether to</w:t>
      </w:r>
      <w:r w:rsidRPr="00AE0C42">
        <w:rPr>
          <w:rFonts w:ascii="Arial" w:hAnsi="Arial" w:cs="Arial"/>
          <w:b/>
        </w:rPr>
        <w:t xml:space="preserve"> support one step HO from NR SA to EN-DC as an objective for MR-DC enhancements WI in </w:t>
      </w:r>
      <w:r>
        <w:rPr>
          <w:rFonts w:ascii="Arial" w:hAnsi="Arial" w:cs="Arial"/>
          <w:b/>
        </w:rPr>
        <w:t xml:space="preserve">Rel-16 or </w:t>
      </w:r>
      <w:r w:rsidRPr="00AE0C42">
        <w:rPr>
          <w:rFonts w:ascii="Arial" w:hAnsi="Arial" w:cs="Arial"/>
          <w:b/>
        </w:rPr>
        <w:t xml:space="preserve">Rel-17. </w:t>
      </w:r>
    </w:p>
    <w:p w14:paraId="0DB8AE34" w14:textId="77777777" w:rsidR="003C5FE2" w:rsidRDefault="003C5FE2" w:rsidP="003C5FE2">
      <w:pPr>
        <w:rPr>
          <w:rFonts w:ascii="Arial" w:hAnsi="Arial" w:cs="Arial"/>
          <w:b/>
        </w:rPr>
      </w:pPr>
      <w:r w:rsidRPr="00AE0C42">
        <w:rPr>
          <w:rFonts w:ascii="Arial" w:hAnsi="Arial" w:cs="Arial"/>
          <w:b/>
        </w:rPr>
        <w:t xml:space="preserve">Proposal 2: To </w:t>
      </w:r>
      <w:r>
        <w:rPr>
          <w:rFonts w:ascii="Arial" w:hAnsi="Arial" w:cs="Arial"/>
          <w:b/>
        </w:rPr>
        <w:t>confirm to support</w:t>
      </w:r>
      <w:r w:rsidRPr="00AE0C42">
        <w:rPr>
          <w:rFonts w:ascii="Arial" w:hAnsi="Arial" w:cs="Arial"/>
          <w:b/>
        </w:rPr>
        <w:t xml:space="preserve"> lossless HO (even 0ms) between NR and LTE/EN-DC in Rel-17.</w:t>
      </w:r>
    </w:p>
    <w:p w14:paraId="00FFC4A1" w14:textId="77777777" w:rsidR="003C5FE2" w:rsidRDefault="003C5FE2" w:rsidP="003C5FE2">
      <w:pPr>
        <w:rPr>
          <w:rFonts w:ascii="Arial" w:hAnsi="Arial" w:cs="Arial"/>
          <w:b/>
        </w:rPr>
      </w:pPr>
    </w:p>
    <w:p w14:paraId="6F270FC1" w14:textId="77777777" w:rsidR="003C5FE2" w:rsidRPr="00D85248" w:rsidRDefault="003C5FE2" w:rsidP="003C5FE2">
      <w:pPr>
        <w:rPr>
          <w:rFonts w:ascii="Arial" w:hAnsi="Arial" w:cs="Arial"/>
          <w:b/>
          <w:u w:val="single"/>
        </w:rPr>
      </w:pPr>
      <w:r w:rsidRPr="00D85248">
        <w:rPr>
          <w:rFonts w:ascii="Arial" w:hAnsi="Arial" w:cs="Arial" w:hint="eastAsia"/>
          <w:b/>
          <w:u w:val="single"/>
        </w:rPr>
        <w:t>Summary</w:t>
      </w:r>
      <w:r>
        <w:rPr>
          <w:rFonts w:ascii="Arial" w:hAnsi="Arial" w:cs="Arial"/>
          <w:b/>
          <w:u w:val="single"/>
        </w:rPr>
        <w:t xml:space="preserve"> of Issue 2</w:t>
      </w:r>
      <w:r w:rsidRPr="00D85248">
        <w:rPr>
          <w:rFonts w:ascii="Arial" w:hAnsi="Arial" w:cs="Arial"/>
          <w:b/>
          <w:u w:val="single"/>
        </w:rPr>
        <w:t>:</w:t>
      </w:r>
    </w:p>
    <w:p w14:paraId="489452F4" w14:textId="114B9567" w:rsidR="003C5FE2" w:rsidRDefault="00762ACB" w:rsidP="003C5FE2">
      <w:pPr>
        <w:rPr>
          <w:rFonts w:ascii="Arial" w:hAnsi="Arial" w:cs="Arial"/>
        </w:rPr>
      </w:pPr>
      <w:r>
        <w:rPr>
          <w:rFonts w:ascii="Arial" w:hAnsi="Arial" w:cs="Arial" w:hint="eastAsia"/>
        </w:rPr>
        <w:t>12</w:t>
      </w:r>
      <w:r w:rsidR="003C5FE2">
        <w:rPr>
          <w:rFonts w:ascii="Arial" w:hAnsi="Arial" w:cs="Arial" w:hint="eastAsia"/>
        </w:rPr>
        <w:t xml:space="preserve"> companies provided their view</w:t>
      </w:r>
      <w:r w:rsidR="003C5FE2">
        <w:rPr>
          <w:rFonts w:ascii="Arial" w:hAnsi="Arial" w:cs="Arial"/>
        </w:rPr>
        <w:t>s</w:t>
      </w:r>
      <w:r w:rsidR="003C5FE2">
        <w:rPr>
          <w:rFonts w:ascii="Arial" w:hAnsi="Arial" w:cs="Arial" w:hint="eastAsia"/>
        </w:rPr>
        <w:t xml:space="preserve"> </w:t>
      </w:r>
      <w:r w:rsidR="003C5FE2">
        <w:rPr>
          <w:rFonts w:ascii="Arial" w:hAnsi="Arial" w:cs="Arial"/>
        </w:rPr>
        <w:t xml:space="preserve">in this document </w:t>
      </w:r>
      <w:r w:rsidR="003C5FE2">
        <w:rPr>
          <w:rFonts w:ascii="Arial" w:hAnsi="Arial" w:cs="Arial" w:hint="eastAsia"/>
        </w:rPr>
        <w:t>on this issue</w:t>
      </w:r>
      <w:r w:rsidR="003C5FE2">
        <w:rPr>
          <w:rFonts w:ascii="Arial" w:hAnsi="Arial" w:cs="Arial"/>
        </w:rPr>
        <w:t xml:space="preserve"> and all c</w:t>
      </w:r>
      <w:r w:rsidR="00437449">
        <w:rPr>
          <w:rFonts w:ascii="Arial" w:hAnsi="Arial" w:cs="Arial"/>
        </w:rPr>
        <w:t>ompanies confirmed the issue. 11</w:t>
      </w:r>
      <w:r w:rsidR="003C5FE2">
        <w:rPr>
          <w:rFonts w:ascii="Arial" w:hAnsi="Arial" w:cs="Arial"/>
        </w:rPr>
        <w:t xml:space="preserve"> companies support this R</w:t>
      </w:r>
      <w:r w:rsidR="00437449">
        <w:rPr>
          <w:rFonts w:ascii="Arial" w:hAnsi="Arial" w:cs="Arial"/>
        </w:rPr>
        <w:t>el-</w:t>
      </w:r>
      <w:r w:rsidR="003C5FE2">
        <w:rPr>
          <w:rFonts w:ascii="Arial" w:hAnsi="Arial" w:cs="Arial"/>
        </w:rPr>
        <w:t>17 objective, and 1 company is neutral.</w:t>
      </w:r>
    </w:p>
    <w:p w14:paraId="7D3F38F9" w14:textId="77777777" w:rsidR="003C5FE2" w:rsidRDefault="003C5FE2" w:rsidP="003C5FE2">
      <w:pPr>
        <w:rPr>
          <w:rFonts w:ascii="Arial" w:hAnsi="Arial" w:cs="Arial"/>
        </w:rPr>
      </w:pPr>
      <w:r>
        <w:rPr>
          <w:rFonts w:ascii="Arial" w:hAnsi="Arial" w:cs="Arial"/>
        </w:rPr>
        <w:t>1 company expressed the view via email that this might be related to Rel-16 NR mobility WI.</w:t>
      </w:r>
    </w:p>
    <w:p w14:paraId="7D799C98" w14:textId="77777777" w:rsidR="003C5FE2" w:rsidRDefault="003C5FE2" w:rsidP="003C5FE2">
      <w:pPr>
        <w:rPr>
          <w:rFonts w:ascii="Arial" w:hAnsi="Arial" w:cs="Arial"/>
        </w:rPr>
      </w:pPr>
      <w:r>
        <w:rPr>
          <w:rFonts w:ascii="Arial" w:hAnsi="Arial" w:cs="Arial"/>
        </w:rPr>
        <w:t>H</w:t>
      </w:r>
      <w:r>
        <w:rPr>
          <w:rFonts w:ascii="Arial" w:hAnsi="Arial" w:cs="Arial" w:hint="eastAsia"/>
        </w:rPr>
        <w:t xml:space="preserve">owever </w:t>
      </w:r>
      <w:r>
        <w:rPr>
          <w:rFonts w:ascii="Arial" w:hAnsi="Arial" w:cs="Arial"/>
        </w:rPr>
        <w:t>from the sourcing companies view this has never been discussed under NR mobility and also not explicitly written in WI description. Based on the feedback, it is seen useful to have it in Rel-17.</w:t>
      </w:r>
    </w:p>
    <w:p w14:paraId="3D79620A" w14:textId="77777777" w:rsidR="003C5FE2" w:rsidRDefault="003C5FE2" w:rsidP="003C5FE2">
      <w:pPr>
        <w:rPr>
          <w:rFonts w:ascii="Arial" w:hAnsi="Arial" w:cs="Arial"/>
        </w:rPr>
      </w:pPr>
    </w:p>
    <w:p w14:paraId="74B2E5FB" w14:textId="77777777" w:rsidR="003C5FE2" w:rsidRPr="003661D4" w:rsidRDefault="003C5FE2" w:rsidP="003C5FE2">
      <w:pPr>
        <w:rPr>
          <w:rFonts w:ascii="Arial" w:hAnsi="Arial" w:cs="Arial"/>
        </w:rPr>
      </w:pPr>
      <w:r w:rsidRPr="00D85248">
        <w:rPr>
          <w:rFonts w:ascii="Arial" w:hAnsi="Arial" w:cs="Arial"/>
          <w:b/>
        </w:rPr>
        <w:t xml:space="preserve">Proposal </w:t>
      </w:r>
      <w:r>
        <w:rPr>
          <w:rFonts w:ascii="Arial" w:hAnsi="Arial" w:cs="Arial"/>
          <w:b/>
        </w:rPr>
        <w:t>3</w:t>
      </w:r>
      <w:r w:rsidRPr="00D85248">
        <w:rPr>
          <w:rFonts w:ascii="Arial" w:hAnsi="Arial" w:cs="Arial"/>
          <w:b/>
        </w:rPr>
        <w:t xml:space="preserve">: To </w:t>
      </w:r>
      <w:r>
        <w:rPr>
          <w:rFonts w:ascii="Arial" w:hAnsi="Arial" w:cs="Arial"/>
          <w:b/>
        </w:rPr>
        <w:t>confirm to support</w:t>
      </w:r>
      <w:r w:rsidRPr="00D85248">
        <w:rPr>
          <w:rFonts w:ascii="Arial" w:hAnsi="Arial" w:cs="Arial"/>
          <w:b/>
        </w:rPr>
        <w:t xml:space="preserve"> 0ms SN change in NSA deployment in Rel-17.</w:t>
      </w:r>
    </w:p>
    <w:p w14:paraId="0E2DD1E9" w14:textId="77777777" w:rsidR="003C5FE2" w:rsidRPr="00AE0C42" w:rsidRDefault="003C5FE2" w:rsidP="003C5FE2">
      <w:pPr>
        <w:rPr>
          <w:rFonts w:ascii="Arial" w:hAnsi="Arial" w:cs="Arial"/>
        </w:rPr>
      </w:pPr>
    </w:p>
    <w:p w14:paraId="0EDA97B6" w14:textId="77777777" w:rsidR="003C5FE2" w:rsidRPr="00D85248" w:rsidRDefault="003C5FE2" w:rsidP="003C5FE2">
      <w:pPr>
        <w:rPr>
          <w:rFonts w:ascii="Arial" w:hAnsi="Arial" w:cs="Arial"/>
          <w:b/>
          <w:u w:val="single"/>
        </w:rPr>
      </w:pPr>
      <w:r w:rsidRPr="00D85248">
        <w:rPr>
          <w:rFonts w:ascii="Arial" w:hAnsi="Arial" w:cs="Arial" w:hint="eastAsia"/>
          <w:b/>
          <w:u w:val="single"/>
        </w:rPr>
        <w:t>Summary</w:t>
      </w:r>
      <w:r>
        <w:rPr>
          <w:rFonts w:ascii="Arial" w:hAnsi="Arial" w:cs="Arial"/>
          <w:b/>
          <w:u w:val="single"/>
        </w:rPr>
        <w:t xml:space="preserve"> of Issue 3</w:t>
      </w:r>
      <w:r w:rsidRPr="00D85248">
        <w:rPr>
          <w:rFonts w:ascii="Arial" w:hAnsi="Arial" w:cs="Arial"/>
          <w:b/>
          <w:u w:val="single"/>
        </w:rPr>
        <w:t>:</w:t>
      </w:r>
    </w:p>
    <w:p w14:paraId="72FAE034" w14:textId="4ACA6CB3" w:rsidR="003C5FE2" w:rsidRDefault="007D40BB" w:rsidP="003C5FE2">
      <w:pPr>
        <w:rPr>
          <w:rFonts w:ascii="Arial" w:hAnsi="Arial" w:cs="Arial"/>
        </w:rPr>
      </w:pPr>
      <w:r>
        <w:rPr>
          <w:rFonts w:ascii="Arial" w:hAnsi="Arial" w:cs="Arial" w:hint="eastAsia"/>
        </w:rPr>
        <w:t>12</w:t>
      </w:r>
      <w:r w:rsidR="003C5FE2">
        <w:rPr>
          <w:rFonts w:ascii="Arial" w:hAnsi="Arial" w:cs="Arial" w:hint="eastAsia"/>
        </w:rPr>
        <w:t xml:space="preserve"> companies provided their view </w:t>
      </w:r>
      <w:r w:rsidR="003C5FE2">
        <w:rPr>
          <w:rFonts w:ascii="Arial" w:hAnsi="Arial" w:cs="Arial"/>
        </w:rPr>
        <w:t xml:space="preserve">in this document </w:t>
      </w:r>
      <w:r w:rsidR="003C5FE2">
        <w:rPr>
          <w:rFonts w:ascii="Arial" w:hAnsi="Arial" w:cs="Arial" w:hint="eastAsia"/>
        </w:rPr>
        <w:t xml:space="preserve">on this issue and </w:t>
      </w:r>
      <w:r w:rsidR="003C5FE2">
        <w:rPr>
          <w:rFonts w:ascii="Arial" w:hAnsi="Arial" w:cs="Arial"/>
        </w:rPr>
        <w:t>all co</w:t>
      </w:r>
      <w:r>
        <w:rPr>
          <w:rFonts w:ascii="Arial" w:hAnsi="Arial" w:cs="Arial"/>
        </w:rPr>
        <w:t>mpanies confirmed the issues. 11</w:t>
      </w:r>
      <w:r w:rsidR="003C5FE2">
        <w:rPr>
          <w:rFonts w:ascii="Arial" w:hAnsi="Arial" w:cs="Arial"/>
        </w:rPr>
        <w:t xml:space="preserve"> companies support this R</w:t>
      </w:r>
      <w:r>
        <w:rPr>
          <w:rFonts w:ascii="Arial" w:hAnsi="Arial" w:cs="Arial"/>
        </w:rPr>
        <w:t>el-</w:t>
      </w:r>
      <w:r w:rsidR="003C5FE2">
        <w:rPr>
          <w:rFonts w:ascii="Arial" w:hAnsi="Arial" w:cs="Arial"/>
        </w:rPr>
        <w:t>17 objective, and 1 company is neutral.</w:t>
      </w:r>
    </w:p>
    <w:p w14:paraId="1D7828D9" w14:textId="77777777" w:rsidR="003C5FE2" w:rsidRDefault="003C5FE2" w:rsidP="003C5FE2">
      <w:pPr>
        <w:rPr>
          <w:rFonts w:ascii="Arial" w:hAnsi="Arial" w:cs="Arial"/>
        </w:rPr>
      </w:pPr>
      <w:r>
        <w:rPr>
          <w:rFonts w:ascii="Arial" w:hAnsi="Arial" w:cs="Arial"/>
        </w:rPr>
        <w:t xml:space="preserve">1 company expressed the view via email that this might be related to Rel-16 NR mobility </w:t>
      </w:r>
      <w:r>
        <w:rPr>
          <w:rFonts w:ascii="Arial" w:hAnsi="Arial" w:cs="Arial"/>
        </w:rPr>
        <w:lastRenderedPageBreak/>
        <w:t>WI.</w:t>
      </w:r>
    </w:p>
    <w:p w14:paraId="25C3CD59" w14:textId="77777777" w:rsidR="003C5FE2" w:rsidRPr="006D4C5E" w:rsidRDefault="003C5FE2" w:rsidP="003C5FE2">
      <w:pPr>
        <w:rPr>
          <w:rFonts w:ascii="Arial" w:hAnsi="Arial" w:cs="Arial"/>
        </w:rPr>
      </w:pPr>
      <w:r>
        <w:rPr>
          <w:rFonts w:ascii="Arial" w:hAnsi="Arial" w:cs="Arial"/>
        </w:rPr>
        <w:t>H</w:t>
      </w:r>
      <w:r>
        <w:rPr>
          <w:rFonts w:ascii="Arial" w:hAnsi="Arial" w:cs="Arial" w:hint="eastAsia"/>
        </w:rPr>
        <w:t xml:space="preserve">owever </w:t>
      </w:r>
      <w:r>
        <w:rPr>
          <w:rFonts w:ascii="Arial" w:hAnsi="Arial" w:cs="Arial"/>
        </w:rPr>
        <w:t>from the sourcing companies view this has never been discussed under NR mobility and also not explicitly written in WI description. Based on the feedback, it is seen useful to have it in Rel-17.</w:t>
      </w:r>
    </w:p>
    <w:p w14:paraId="63A991DE" w14:textId="77777777" w:rsidR="003C5FE2" w:rsidRDefault="003C5FE2" w:rsidP="003C5FE2">
      <w:pPr>
        <w:rPr>
          <w:rFonts w:ascii="Arial" w:hAnsi="Arial" w:cs="Arial"/>
          <w:b/>
        </w:rPr>
      </w:pPr>
      <w:r w:rsidRPr="00D85248">
        <w:rPr>
          <w:rFonts w:ascii="Arial" w:hAnsi="Arial" w:cs="Arial"/>
          <w:b/>
        </w:rPr>
        <w:t xml:space="preserve">Proposal </w:t>
      </w:r>
      <w:r>
        <w:rPr>
          <w:rFonts w:ascii="Arial" w:hAnsi="Arial" w:cs="Arial"/>
          <w:b/>
        </w:rPr>
        <w:t>4</w:t>
      </w:r>
      <w:r w:rsidRPr="00D85248">
        <w:rPr>
          <w:rFonts w:ascii="Arial" w:hAnsi="Arial" w:cs="Arial"/>
          <w:b/>
        </w:rPr>
        <w:t xml:space="preserve">: To </w:t>
      </w:r>
      <w:r>
        <w:rPr>
          <w:rFonts w:ascii="Arial" w:hAnsi="Arial" w:cs="Arial"/>
          <w:b/>
        </w:rPr>
        <w:t>confirm to support</w:t>
      </w:r>
      <w:r w:rsidRPr="00D85248">
        <w:rPr>
          <w:rFonts w:ascii="Arial" w:hAnsi="Arial" w:cs="Arial"/>
          <w:b/>
        </w:rPr>
        <w:t xml:space="preserve"> 0ms HO between EN-DC cells in Rel-17.</w:t>
      </w:r>
    </w:p>
    <w:p w14:paraId="7B4DD6E0" w14:textId="77777777" w:rsidR="003C5FE2" w:rsidRDefault="003C5FE2" w:rsidP="003C5FE2">
      <w:pPr>
        <w:rPr>
          <w:rFonts w:ascii="Arial" w:hAnsi="Arial" w:cs="Arial"/>
          <w:b/>
        </w:rPr>
      </w:pPr>
    </w:p>
    <w:p w14:paraId="7439386C" w14:textId="77777777" w:rsidR="003C5FE2" w:rsidRPr="00D85248" w:rsidRDefault="003C5FE2" w:rsidP="003C5FE2">
      <w:pPr>
        <w:rPr>
          <w:rFonts w:ascii="Arial" w:hAnsi="Arial" w:cs="Arial"/>
          <w:b/>
          <w:u w:val="single"/>
        </w:rPr>
      </w:pPr>
      <w:r w:rsidRPr="00D85248">
        <w:rPr>
          <w:rFonts w:ascii="Arial" w:hAnsi="Arial" w:cs="Arial" w:hint="eastAsia"/>
          <w:b/>
          <w:u w:val="single"/>
        </w:rPr>
        <w:t>Summary</w:t>
      </w:r>
      <w:r>
        <w:rPr>
          <w:rFonts w:ascii="Arial" w:hAnsi="Arial" w:cs="Arial"/>
          <w:b/>
          <w:u w:val="single"/>
        </w:rPr>
        <w:t xml:space="preserve"> of Issue 4</w:t>
      </w:r>
      <w:r w:rsidRPr="00D85248">
        <w:rPr>
          <w:rFonts w:ascii="Arial" w:hAnsi="Arial" w:cs="Arial"/>
          <w:b/>
          <w:u w:val="single"/>
        </w:rPr>
        <w:t>:</w:t>
      </w:r>
    </w:p>
    <w:p w14:paraId="52367A8C" w14:textId="61C88470" w:rsidR="003C5FE2" w:rsidRDefault="007D40BB" w:rsidP="003C5FE2">
      <w:pPr>
        <w:rPr>
          <w:rFonts w:ascii="Arial" w:hAnsi="Arial" w:cs="Arial"/>
        </w:rPr>
      </w:pPr>
      <w:r>
        <w:rPr>
          <w:rFonts w:ascii="Arial" w:hAnsi="Arial" w:cs="Arial" w:hint="eastAsia"/>
        </w:rPr>
        <w:t>12</w:t>
      </w:r>
      <w:r w:rsidR="003C5FE2">
        <w:rPr>
          <w:rFonts w:ascii="Arial" w:hAnsi="Arial" w:cs="Arial" w:hint="eastAsia"/>
        </w:rPr>
        <w:t xml:space="preserve"> companies provided their view </w:t>
      </w:r>
      <w:r w:rsidR="003C5FE2">
        <w:rPr>
          <w:rFonts w:ascii="Arial" w:hAnsi="Arial" w:cs="Arial"/>
        </w:rPr>
        <w:t xml:space="preserve">in this document </w:t>
      </w:r>
      <w:r w:rsidR="003C5FE2">
        <w:rPr>
          <w:rFonts w:ascii="Arial" w:hAnsi="Arial" w:cs="Arial" w:hint="eastAsia"/>
        </w:rPr>
        <w:t>on this issue</w:t>
      </w:r>
      <w:r w:rsidR="003C5FE2">
        <w:rPr>
          <w:rFonts w:ascii="Arial" w:hAnsi="Arial" w:cs="Arial"/>
        </w:rPr>
        <w:t xml:space="preserve"> and</w:t>
      </w:r>
      <w:r w:rsidR="003C5FE2">
        <w:rPr>
          <w:rFonts w:ascii="Arial" w:hAnsi="Arial" w:cs="Arial" w:hint="eastAsia"/>
        </w:rPr>
        <w:t xml:space="preserve"> </w:t>
      </w:r>
      <w:r w:rsidR="003C5FE2">
        <w:rPr>
          <w:rFonts w:ascii="Arial" w:hAnsi="Arial" w:cs="Arial"/>
        </w:rPr>
        <w:t>all companies are interested in powe</w:t>
      </w:r>
      <w:r>
        <w:rPr>
          <w:rFonts w:ascii="Arial" w:hAnsi="Arial" w:cs="Arial"/>
        </w:rPr>
        <w:t>r saving for NR link in EN-DC. 8</w:t>
      </w:r>
      <w:r w:rsidR="003C5FE2">
        <w:rPr>
          <w:rFonts w:ascii="Arial" w:hAnsi="Arial" w:cs="Arial"/>
        </w:rPr>
        <w:t xml:space="preserve"> companies support this R</w:t>
      </w:r>
      <w:r>
        <w:rPr>
          <w:rFonts w:ascii="Arial" w:hAnsi="Arial" w:cs="Arial"/>
        </w:rPr>
        <w:t>el-</w:t>
      </w:r>
      <w:r w:rsidR="003C5FE2">
        <w:rPr>
          <w:rFonts w:ascii="Arial" w:hAnsi="Arial" w:cs="Arial"/>
        </w:rPr>
        <w:t>17 objective, 3 companies have further consideration on the signaling latency reduction or detailed SN (de)activation use cases, and 1 company has concern that this issue is related to current on-going Rel-16 eDCCA WI. 2 companies expressed similar view via email about the potential overlapping with the on-going Rel-16 eDCCA WI.</w:t>
      </w:r>
    </w:p>
    <w:p w14:paraId="0F083BAE" w14:textId="77777777" w:rsidR="003C5FE2" w:rsidRPr="00DE2EAA" w:rsidRDefault="003C5FE2" w:rsidP="003C5FE2">
      <w:pPr>
        <w:rPr>
          <w:rFonts w:ascii="Arial" w:hAnsi="Arial" w:cs="Arial"/>
        </w:rPr>
      </w:pPr>
      <w:r>
        <w:rPr>
          <w:rFonts w:ascii="Arial" w:hAnsi="Arial" w:cs="Arial"/>
        </w:rPr>
        <w:t>Considering there may be several potential solutions to perform SN (de)activation, which have different impact on latency reduction or UE behaviors, it would be more feasible to do the evaluation on power saving and latency reduction in stage 3 based on the more detailed solutions. In addition, w</w:t>
      </w:r>
      <w:r w:rsidRPr="00DE2EAA">
        <w:rPr>
          <w:rFonts w:ascii="Arial" w:hAnsi="Arial" w:cs="Arial"/>
        </w:rPr>
        <w:t xml:space="preserve">e understood there is an ongoing Rel-16 WI on DC/CA enhancements, while the current Rel-16 </w:t>
      </w:r>
      <w:r>
        <w:rPr>
          <w:rFonts w:ascii="Arial" w:hAnsi="Arial" w:cs="Arial"/>
        </w:rPr>
        <w:t xml:space="preserve">WI </w:t>
      </w:r>
      <w:r w:rsidRPr="00DE2EAA">
        <w:rPr>
          <w:rFonts w:ascii="Arial" w:hAnsi="Arial" w:cs="Arial"/>
        </w:rPr>
        <w:t xml:space="preserve">scope already includes a </w:t>
      </w:r>
      <w:r>
        <w:rPr>
          <w:rFonts w:ascii="Arial" w:hAnsi="Arial" w:cs="Arial"/>
        </w:rPr>
        <w:t xml:space="preserve">lot of open issues on the table. We think it </w:t>
      </w:r>
      <w:r w:rsidRPr="00DE2EAA">
        <w:rPr>
          <w:rFonts w:ascii="Arial" w:hAnsi="Arial" w:cs="Arial"/>
        </w:rPr>
        <w:t xml:space="preserve">is </w:t>
      </w:r>
      <w:r>
        <w:rPr>
          <w:rFonts w:ascii="Arial" w:hAnsi="Arial" w:cs="Arial"/>
        </w:rPr>
        <w:t xml:space="preserve">more </w:t>
      </w:r>
      <w:r w:rsidRPr="00DE2EAA">
        <w:rPr>
          <w:rFonts w:ascii="Arial" w:hAnsi="Arial" w:cs="Arial"/>
        </w:rPr>
        <w:t xml:space="preserve">realistic to </w:t>
      </w:r>
      <w:r>
        <w:rPr>
          <w:rFonts w:ascii="Arial" w:hAnsi="Arial" w:cs="Arial"/>
        </w:rPr>
        <w:t xml:space="preserve">specify SN (de)activation mechanism in </w:t>
      </w:r>
      <w:r w:rsidRPr="00DE2EAA">
        <w:rPr>
          <w:rFonts w:ascii="Arial" w:hAnsi="Arial" w:cs="Arial"/>
        </w:rPr>
        <w:t>Rel-1</w:t>
      </w:r>
      <w:r>
        <w:rPr>
          <w:rFonts w:ascii="Arial" w:hAnsi="Arial" w:cs="Arial"/>
        </w:rPr>
        <w:t>7</w:t>
      </w:r>
      <w:r w:rsidRPr="00DE2EAA">
        <w:rPr>
          <w:rFonts w:ascii="Arial" w:hAnsi="Arial" w:cs="Arial"/>
        </w:rPr>
        <w:t>.</w:t>
      </w:r>
    </w:p>
    <w:p w14:paraId="49E64E7D" w14:textId="2B7115A2" w:rsidR="003C5FE2" w:rsidRDefault="003C5FE2" w:rsidP="003C5FE2">
      <w:pPr>
        <w:rPr>
          <w:rFonts w:ascii="Arial" w:hAnsi="Arial" w:cs="Arial"/>
          <w:b/>
        </w:rPr>
      </w:pPr>
      <w:r w:rsidRPr="00D85248">
        <w:rPr>
          <w:rFonts w:ascii="Arial" w:hAnsi="Arial" w:cs="Arial"/>
          <w:b/>
        </w:rPr>
        <w:t xml:space="preserve">Proposal </w:t>
      </w:r>
      <w:r>
        <w:rPr>
          <w:rFonts w:ascii="Arial" w:hAnsi="Arial" w:cs="Arial"/>
          <w:b/>
        </w:rPr>
        <w:t>5</w:t>
      </w:r>
      <w:r w:rsidRPr="00D85248">
        <w:rPr>
          <w:rFonts w:ascii="Arial" w:hAnsi="Arial" w:cs="Arial"/>
          <w:b/>
        </w:rPr>
        <w:t xml:space="preserve">: To </w:t>
      </w:r>
      <w:r>
        <w:rPr>
          <w:rFonts w:ascii="Arial" w:hAnsi="Arial" w:cs="Arial"/>
          <w:b/>
        </w:rPr>
        <w:t xml:space="preserve">continue </w:t>
      </w:r>
      <w:r w:rsidR="00DD5FDE">
        <w:rPr>
          <w:rFonts w:ascii="Arial" w:hAnsi="Arial" w:cs="Arial"/>
          <w:b/>
        </w:rPr>
        <w:t xml:space="preserve">the </w:t>
      </w:r>
      <w:r>
        <w:rPr>
          <w:rFonts w:ascii="Arial" w:hAnsi="Arial" w:cs="Arial"/>
          <w:b/>
        </w:rPr>
        <w:t xml:space="preserve">email discussion to justify whether efficient SN </w:t>
      </w:r>
      <w:r w:rsidRPr="00DE2EAA">
        <w:rPr>
          <w:rFonts w:ascii="Arial" w:hAnsi="Arial" w:cs="Arial"/>
          <w:b/>
        </w:rPr>
        <w:t xml:space="preserve">activation/de-activation </w:t>
      </w:r>
      <w:r>
        <w:rPr>
          <w:rFonts w:ascii="Arial" w:hAnsi="Arial" w:cs="Arial"/>
          <w:b/>
        </w:rPr>
        <w:t>for power saving and signaling latency reduction can be done in Rel-16 or Rel-17</w:t>
      </w:r>
      <w:r w:rsidRPr="00D85248">
        <w:rPr>
          <w:rFonts w:ascii="Arial" w:hAnsi="Arial" w:cs="Arial"/>
          <w:b/>
        </w:rPr>
        <w:t>.</w:t>
      </w:r>
    </w:p>
    <w:p w14:paraId="235DE7CE" w14:textId="77777777" w:rsidR="003C5FE2" w:rsidRDefault="003C5FE2" w:rsidP="003C5FE2">
      <w:pPr>
        <w:rPr>
          <w:rFonts w:ascii="Arial" w:hAnsi="Arial" w:cs="Arial"/>
          <w:b/>
        </w:rPr>
      </w:pPr>
    </w:p>
    <w:p w14:paraId="64928DDE" w14:textId="77777777" w:rsidR="003C5FE2" w:rsidRDefault="003C5FE2" w:rsidP="003C5FE2">
      <w:pPr>
        <w:rPr>
          <w:rFonts w:ascii="Arial" w:hAnsi="Arial" w:cs="Arial"/>
        </w:rPr>
      </w:pPr>
      <w:r>
        <w:rPr>
          <w:rFonts w:ascii="Arial" w:hAnsi="Arial" w:cs="Arial"/>
        </w:rPr>
        <w:t>As some topics are still under Rel-16 discussion it is possible that there would be some additional leftovers. Therefore this email discussion seems suitable to be continued to take this part into account as well.</w:t>
      </w:r>
    </w:p>
    <w:p w14:paraId="65597B27" w14:textId="173A1CD7" w:rsidR="003C5FE2" w:rsidRDefault="003C5FE2" w:rsidP="003C5FE2">
      <w:pPr>
        <w:rPr>
          <w:rFonts w:ascii="Arial" w:hAnsi="Arial" w:cs="Arial"/>
          <w:b/>
        </w:rPr>
      </w:pPr>
      <w:r w:rsidRPr="00454153">
        <w:rPr>
          <w:rFonts w:ascii="Arial" w:hAnsi="Arial" w:cs="Arial"/>
          <w:b/>
        </w:rPr>
        <w:t>Proposal 6:</w:t>
      </w:r>
      <w:r>
        <w:rPr>
          <w:rFonts w:ascii="Arial" w:hAnsi="Arial" w:cs="Arial"/>
          <w:b/>
        </w:rPr>
        <w:t xml:space="preserve"> to continue </w:t>
      </w:r>
      <w:r w:rsidR="00DD5FDE">
        <w:rPr>
          <w:rFonts w:ascii="Arial" w:hAnsi="Arial" w:cs="Arial"/>
          <w:b/>
        </w:rPr>
        <w:t xml:space="preserve">the </w:t>
      </w:r>
      <w:r>
        <w:rPr>
          <w:rFonts w:ascii="Arial" w:hAnsi="Arial" w:cs="Arial"/>
          <w:b/>
        </w:rPr>
        <w:t>email discussion on potential leftovers from Rel-16 related WIs (e.g. DC/CA enhancements and NR mobility).</w:t>
      </w:r>
    </w:p>
    <w:p w14:paraId="34D66A86" w14:textId="77777777" w:rsidR="003C5FE2" w:rsidRPr="007969B6" w:rsidRDefault="003C5FE2" w:rsidP="003C5FE2">
      <w:pPr>
        <w:pStyle w:val="Heading1"/>
        <w:keepNext w:val="0"/>
        <w:keepLines w:val="0"/>
        <w:numPr>
          <w:ilvl w:val="0"/>
          <w:numId w:val="30"/>
        </w:numPr>
        <w:pBdr>
          <w:top w:val="single" w:sz="12" w:space="3" w:color="auto"/>
        </w:pBdr>
        <w:spacing w:before="240" w:after="180" w:line="240" w:lineRule="auto"/>
        <w:jc w:val="left"/>
        <w:rPr>
          <w:rFonts w:ascii="Arial" w:eastAsia="SimSun" w:hAnsi="Arial" w:cs="Arial"/>
          <w:b w:val="0"/>
          <w:bCs w:val="0"/>
          <w:kern w:val="0"/>
          <w:sz w:val="36"/>
          <w:szCs w:val="20"/>
          <w:lang w:val="en-GB" w:eastAsia="en-US"/>
        </w:rPr>
      </w:pPr>
      <w:r>
        <w:rPr>
          <w:rFonts w:ascii="Arial" w:eastAsia="SimSun" w:hAnsi="Arial" w:cs="Arial"/>
          <w:b w:val="0"/>
          <w:bCs w:val="0"/>
          <w:kern w:val="0"/>
          <w:sz w:val="36"/>
          <w:szCs w:val="20"/>
          <w:lang w:val="en-GB" w:eastAsia="en-US"/>
        </w:rPr>
        <w:t>C</w:t>
      </w:r>
      <w:r w:rsidRPr="007969B6">
        <w:rPr>
          <w:rFonts w:ascii="Arial" w:eastAsia="SimSun" w:hAnsi="Arial" w:cs="Arial"/>
          <w:b w:val="0"/>
          <w:bCs w:val="0"/>
          <w:kern w:val="0"/>
          <w:sz w:val="36"/>
          <w:szCs w:val="20"/>
          <w:lang w:val="en-GB" w:eastAsia="en-US"/>
        </w:rPr>
        <w:t>onclusion</w:t>
      </w:r>
    </w:p>
    <w:p w14:paraId="20C16AFA" w14:textId="1B89AF7F" w:rsidR="003C5FE2" w:rsidRPr="00D01290" w:rsidRDefault="003C5FE2" w:rsidP="003C5FE2">
      <w:pPr>
        <w:rPr>
          <w:rFonts w:ascii="Arial" w:hAnsi="Arial" w:cs="Arial"/>
        </w:rPr>
      </w:pPr>
      <w:r w:rsidRPr="00D01290">
        <w:rPr>
          <w:rFonts w:ascii="Arial" w:hAnsi="Arial" w:cs="Arial"/>
        </w:rPr>
        <w:t xml:space="preserve">In this email discussion, </w:t>
      </w:r>
      <w:r w:rsidR="007D40BB">
        <w:rPr>
          <w:rFonts w:ascii="Arial" w:hAnsi="Arial" w:cs="Arial" w:hint="eastAsia"/>
        </w:rPr>
        <w:t>up to 14</w:t>
      </w:r>
      <w:r w:rsidRPr="00D01290">
        <w:rPr>
          <w:rFonts w:ascii="Arial" w:hAnsi="Arial" w:cs="Arial"/>
        </w:rPr>
        <w:t xml:space="preserve"> companies share views </w:t>
      </w:r>
      <w:r>
        <w:rPr>
          <w:rFonts w:ascii="Arial" w:hAnsi="Arial" w:cs="Arial" w:hint="eastAsia"/>
        </w:rPr>
        <w:t xml:space="preserve">on the </w:t>
      </w:r>
      <w:r w:rsidRPr="00D01290">
        <w:rPr>
          <w:rFonts w:ascii="Arial" w:hAnsi="Arial" w:cs="Arial"/>
        </w:rPr>
        <w:t xml:space="preserve">issues proposed by several companies in RAN#84 meeting. Based on the summary above, </w:t>
      </w:r>
      <w:r w:rsidR="00F54791">
        <w:rPr>
          <w:rFonts w:ascii="Arial" w:hAnsi="Arial" w:cs="Arial"/>
        </w:rPr>
        <w:t xml:space="preserve">the </w:t>
      </w:r>
      <w:r w:rsidRPr="00D01290">
        <w:rPr>
          <w:rFonts w:ascii="Arial" w:hAnsi="Arial" w:cs="Arial"/>
        </w:rPr>
        <w:t>moderator provide</w:t>
      </w:r>
      <w:r w:rsidR="00F54791">
        <w:rPr>
          <w:rFonts w:ascii="Arial" w:hAnsi="Arial" w:cs="Arial"/>
        </w:rPr>
        <w:t>s</w:t>
      </w:r>
      <w:r w:rsidRPr="00D01290">
        <w:rPr>
          <w:rFonts w:ascii="Arial" w:hAnsi="Arial" w:cs="Arial"/>
        </w:rPr>
        <w:t xml:space="preserve"> following proposals:</w:t>
      </w:r>
    </w:p>
    <w:p w14:paraId="3731B98F" w14:textId="77777777" w:rsidR="003C5FE2" w:rsidRDefault="003C5FE2" w:rsidP="003C5FE2">
      <w:pPr>
        <w:rPr>
          <w:rFonts w:ascii="Arial" w:hAnsi="Arial" w:cs="Arial"/>
          <w:b/>
        </w:rPr>
      </w:pPr>
    </w:p>
    <w:p w14:paraId="09A87A65" w14:textId="4B3ED4D0" w:rsidR="003C5FE2" w:rsidRPr="00D01290" w:rsidRDefault="003C5FE2" w:rsidP="003C5FE2">
      <w:pPr>
        <w:rPr>
          <w:rFonts w:ascii="Arial" w:hAnsi="Arial" w:cs="Arial"/>
          <w:b/>
        </w:rPr>
      </w:pPr>
      <w:r w:rsidRPr="00D01290">
        <w:rPr>
          <w:rFonts w:ascii="Arial" w:hAnsi="Arial" w:cs="Arial"/>
          <w:b/>
        </w:rPr>
        <w:t>Proposal 1: To</w:t>
      </w:r>
      <w:r>
        <w:rPr>
          <w:rFonts w:ascii="Arial" w:hAnsi="Arial" w:cs="Arial"/>
          <w:b/>
        </w:rPr>
        <w:t xml:space="preserve"> continue </w:t>
      </w:r>
      <w:r w:rsidR="00A46C62">
        <w:rPr>
          <w:rFonts w:ascii="Arial" w:hAnsi="Arial" w:cs="Arial"/>
          <w:b/>
        </w:rPr>
        <w:t xml:space="preserve">the </w:t>
      </w:r>
      <w:r>
        <w:rPr>
          <w:rFonts w:ascii="Arial" w:hAnsi="Arial" w:cs="Arial"/>
          <w:b/>
        </w:rPr>
        <w:t>email discussion to</w:t>
      </w:r>
      <w:r w:rsidRPr="00D01290">
        <w:rPr>
          <w:rFonts w:ascii="Arial" w:hAnsi="Arial" w:cs="Arial"/>
          <w:b/>
        </w:rPr>
        <w:t xml:space="preserve"> justify whether to support one step HO from NR SA to EN-DC as an objective for MR-DC enhancements WI in Rel-16 or Rel-17. </w:t>
      </w:r>
    </w:p>
    <w:p w14:paraId="1F6C2732" w14:textId="77777777" w:rsidR="003C5FE2" w:rsidRPr="00D01290" w:rsidRDefault="003C5FE2" w:rsidP="003C5FE2">
      <w:pPr>
        <w:rPr>
          <w:rFonts w:ascii="Arial" w:hAnsi="Arial" w:cs="Arial"/>
          <w:b/>
        </w:rPr>
      </w:pPr>
      <w:r w:rsidRPr="00D01290">
        <w:rPr>
          <w:rFonts w:ascii="Arial" w:hAnsi="Arial" w:cs="Arial"/>
          <w:b/>
        </w:rPr>
        <w:t xml:space="preserve">Proposal 2: To </w:t>
      </w:r>
      <w:r>
        <w:rPr>
          <w:rFonts w:ascii="Arial" w:hAnsi="Arial" w:cs="Arial"/>
          <w:b/>
        </w:rPr>
        <w:t xml:space="preserve">confirm to </w:t>
      </w:r>
      <w:r w:rsidRPr="00D01290">
        <w:rPr>
          <w:rFonts w:ascii="Arial" w:hAnsi="Arial" w:cs="Arial"/>
          <w:b/>
        </w:rPr>
        <w:t>support lossless HO (even 0ms) between NR and LTE/EN-DC in Rel-17.</w:t>
      </w:r>
    </w:p>
    <w:p w14:paraId="13286CFA" w14:textId="77777777" w:rsidR="003C5FE2" w:rsidRPr="00D01290" w:rsidRDefault="003C5FE2" w:rsidP="003C5FE2">
      <w:pPr>
        <w:rPr>
          <w:rFonts w:ascii="Arial" w:hAnsi="Arial" w:cs="Arial"/>
        </w:rPr>
      </w:pPr>
      <w:r w:rsidRPr="00D01290">
        <w:rPr>
          <w:rFonts w:ascii="Arial" w:hAnsi="Arial" w:cs="Arial"/>
          <w:b/>
        </w:rPr>
        <w:t xml:space="preserve">Proposal 3: To </w:t>
      </w:r>
      <w:r>
        <w:rPr>
          <w:rFonts w:ascii="Arial" w:hAnsi="Arial" w:cs="Arial"/>
          <w:b/>
        </w:rPr>
        <w:t xml:space="preserve">confirm to </w:t>
      </w:r>
      <w:r w:rsidRPr="00D01290">
        <w:rPr>
          <w:rFonts w:ascii="Arial" w:hAnsi="Arial" w:cs="Arial"/>
          <w:b/>
        </w:rPr>
        <w:t>support 0ms SN change in NSA deployment in Rel-17.</w:t>
      </w:r>
    </w:p>
    <w:p w14:paraId="10E9750F" w14:textId="77777777" w:rsidR="003C5FE2" w:rsidRPr="00D01290" w:rsidRDefault="003C5FE2" w:rsidP="003C5FE2">
      <w:pPr>
        <w:rPr>
          <w:rFonts w:ascii="Arial" w:hAnsi="Arial" w:cs="Arial"/>
          <w:b/>
        </w:rPr>
      </w:pPr>
      <w:r w:rsidRPr="00D01290">
        <w:rPr>
          <w:rFonts w:ascii="Arial" w:hAnsi="Arial" w:cs="Arial"/>
          <w:b/>
        </w:rPr>
        <w:t xml:space="preserve">Proposal 4: To </w:t>
      </w:r>
      <w:r>
        <w:rPr>
          <w:rFonts w:ascii="Arial" w:hAnsi="Arial" w:cs="Arial"/>
          <w:b/>
        </w:rPr>
        <w:t xml:space="preserve">confirm to </w:t>
      </w:r>
      <w:r w:rsidRPr="00D01290">
        <w:rPr>
          <w:rFonts w:ascii="Arial" w:hAnsi="Arial" w:cs="Arial"/>
          <w:b/>
        </w:rPr>
        <w:t>support 0ms HO between EN-DC cells in Rel-17.</w:t>
      </w:r>
    </w:p>
    <w:p w14:paraId="673C89CD" w14:textId="44770D4C" w:rsidR="003C5FE2" w:rsidRDefault="003C5FE2" w:rsidP="003C5FE2">
      <w:pPr>
        <w:rPr>
          <w:rFonts w:ascii="Arial" w:hAnsi="Arial" w:cs="Arial"/>
          <w:b/>
        </w:rPr>
      </w:pPr>
      <w:r w:rsidRPr="00D85248">
        <w:rPr>
          <w:rFonts w:ascii="Arial" w:hAnsi="Arial" w:cs="Arial"/>
          <w:b/>
        </w:rPr>
        <w:t xml:space="preserve">Proposal </w:t>
      </w:r>
      <w:r>
        <w:rPr>
          <w:rFonts w:ascii="Arial" w:hAnsi="Arial" w:cs="Arial"/>
          <w:b/>
        </w:rPr>
        <w:t>5</w:t>
      </w:r>
      <w:r w:rsidRPr="00D85248">
        <w:rPr>
          <w:rFonts w:ascii="Arial" w:hAnsi="Arial" w:cs="Arial"/>
          <w:b/>
        </w:rPr>
        <w:t xml:space="preserve">: To </w:t>
      </w:r>
      <w:r>
        <w:rPr>
          <w:rFonts w:ascii="Arial" w:hAnsi="Arial" w:cs="Arial"/>
          <w:b/>
        </w:rPr>
        <w:t xml:space="preserve">continue </w:t>
      </w:r>
      <w:r w:rsidR="00A46C62">
        <w:rPr>
          <w:rFonts w:ascii="Arial" w:hAnsi="Arial" w:cs="Arial"/>
          <w:b/>
        </w:rPr>
        <w:t xml:space="preserve">the </w:t>
      </w:r>
      <w:r>
        <w:rPr>
          <w:rFonts w:ascii="Arial" w:hAnsi="Arial" w:cs="Arial"/>
          <w:b/>
        </w:rPr>
        <w:t xml:space="preserve">email discussion to justify whether efficient SN </w:t>
      </w:r>
      <w:r w:rsidRPr="00DE2EAA">
        <w:rPr>
          <w:rFonts w:ascii="Arial" w:hAnsi="Arial" w:cs="Arial"/>
          <w:b/>
        </w:rPr>
        <w:t xml:space="preserve">activation/de-activation </w:t>
      </w:r>
      <w:r>
        <w:rPr>
          <w:rFonts w:ascii="Arial" w:hAnsi="Arial" w:cs="Arial"/>
          <w:b/>
        </w:rPr>
        <w:t xml:space="preserve">for power saving and signaling latency reduction can be </w:t>
      </w:r>
      <w:r>
        <w:rPr>
          <w:rFonts w:ascii="Arial" w:hAnsi="Arial" w:cs="Arial"/>
          <w:b/>
        </w:rPr>
        <w:lastRenderedPageBreak/>
        <w:t>done in Rel-16 or Rel-17</w:t>
      </w:r>
      <w:r w:rsidRPr="00D85248">
        <w:rPr>
          <w:rFonts w:ascii="Arial" w:hAnsi="Arial" w:cs="Arial"/>
          <w:b/>
        </w:rPr>
        <w:t>.</w:t>
      </w:r>
    </w:p>
    <w:p w14:paraId="187F7702" w14:textId="2645FF5E" w:rsidR="003C5FE2" w:rsidRDefault="003C5FE2" w:rsidP="003C5FE2">
      <w:pPr>
        <w:rPr>
          <w:rFonts w:ascii="Arial" w:hAnsi="Arial" w:cs="Arial"/>
          <w:b/>
        </w:rPr>
      </w:pPr>
      <w:r w:rsidRPr="00454153">
        <w:rPr>
          <w:rFonts w:ascii="Arial" w:hAnsi="Arial" w:cs="Arial"/>
          <w:b/>
        </w:rPr>
        <w:t>Proposal 6:</w:t>
      </w:r>
      <w:r>
        <w:rPr>
          <w:rFonts w:ascii="Arial" w:hAnsi="Arial" w:cs="Arial"/>
          <w:b/>
        </w:rPr>
        <w:t xml:space="preserve"> to continue </w:t>
      </w:r>
      <w:r w:rsidR="00A46C62">
        <w:rPr>
          <w:rFonts w:ascii="Arial" w:hAnsi="Arial" w:cs="Arial"/>
          <w:b/>
        </w:rPr>
        <w:t xml:space="preserve">the </w:t>
      </w:r>
      <w:r>
        <w:rPr>
          <w:rFonts w:ascii="Arial" w:hAnsi="Arial" w:cs="Arial"/>
          <w:b/>
        </w:rPr>
        <w:t>email discussion on potential leftovers from Rel-16 related WIs (e.g. DC/CA enhancements and NR mobility).</w:t>
      </w:r>
    </w:p>
    <w:p w14:paraId="7A57BB2C" w14:textId="77777777" w:rsidR="00FC0E6E" w:rsidRPr="00A46C62" w:rsidRDefault="00FC0E6E">
      <w:pPr>
        <w:rPr>
          <w:rFonts w:ascii="Arial" w:hAnsi="Arial" w:cs="Arial"/>
        </w:rPr>
      </w:pPr>
    </w:p>
    <w:p w14:paraId="12B4932E" w14:textId="77777777" w:rsidR="00FA7FF8" w:rsidRPr="003661D4" w:rsidRDefault="00FA7FF8">
      <w:pPr>
        <w:rPr>
          <w:rFonts w:ascii="Arial" w:hAnsi="Arial" w:cs="Arial"/>
        </w:rPr>
      </w:pPr>
    </w:p>
    <w:sectPr w:rsidR="00FA7FF8" w:rsidRPr="003661D4" w:rsidSect="005A64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0A068" w14:textId="77777777" w:rsidR="00545865" w:rsidRDefault="00545865" w:rsidP="00E5320C">
      <w:r>
        <w:separator/>
      </w:r>
    </w:p>
  </w:endnote>
  <w:endnote w:type="continuationSeparator" w:id="0">
    <w:p w14:paraId="0DB716C6" w14:textId="77777777" w:rsidR="00545865" w:rsidRDefault="00545865" w:rsidP="00E53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6DFA63" w14:textId="77777777" w:rsidR="00545865" w:rsidRDefault="00545865" w:rsidP="00E5320C">
      <w:r>
        <w:separator/>
      </w:r>
    </w:p>
  </w:footnote>
  <w:footnote w:type="continuationSeparator" w:id="0">
    <w:p w14:paraId="0FA95BCB" w14:textId="77777777" w:rsidR="00545865" w:rsidRDefault="00545865" w:rsidP="00E532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300DA"/>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1B7"/>
    <w:multiLevelType w:val="hybridMultilevel"/>
    <w:tmpl w:val="FE523D90"/>
    <w:lvl w:ilvl="0" w:tplc="4074161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564256"/>
    <w:multiLevelType w:val="hybridMultilevel"/>
    <w:tmpl w:val="6298BE2E"/>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A116484"/>
    <w:multiLevelType w:val="hybridMultilevel"/>
    <w:tmpl w:val="CBB44AB0"/>
    <w:lvl w:ilvl="0" w:tplc="4074161A">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 w15:restartNumberingAfterBreak="0">
    <w:nsid w:val="0C2B725E"/>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E63F2"/>
    <w:multiLevelType w:val="hybridMultilevel"/>
    <w:tmpl w:val="ECD0791E"/>
    <w:lvl w:ilvl="0" w:tplc="4074161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8E6809"/>
    <w:multiLevelType w:val="hybridMultilevel"/>
    <w:tmpl w:val="EDCE99D8"/>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44835DE"/>
    <w:multiLevelType w:val="hybridMultilevel"/>
    <w:tmpl w:val="8B2826EA"/>
    <w:lvl w:ilvl="0" w:tplc="4074161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FD712E"/>
    <w:multiLevelType w:val="hybridMultilevel"/>
    <w:tmpl w:val="81C4D85E"/>
    <w:lvl w:ilvl="0" w:tplc="4074161A">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ED742CB"/>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AD77EF"/>
    <w:multiLevelType w:val="hybridMultilevel"/>
    <w:tmpl w:val="A150E864"/>
    <w:lvl w:ilvl="0" w:tplc="4074161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16E38"/>
    <w:multiLevelType w:val="hybridMultilevel"/>
    <w:tmpl w:val="162C150E"/>
    <w:lvl w:ilvl="0" w:tplc="0409000B">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2" w15:restartNumberingAfterBreak="0">
    <w:nsid w:val="23023AAE"/>
    <w:multiLevelType w:val="hybridMultilevel"/>
    <w:tmpl w:val="CFF4533A"/>
    <w:lvl w:ilvl="0" w:tplc="4074161A">
      <w:start w:val="1"/>
      <w:numFmt w:val="bullet"/>
      <w:lvlText w:val=""/>
      <w:lvlJc w:val="left"/>
      <w:pPr>
        <w:tabs>
          <w:tab w:val="num" w:pos="720"/>
        </w:tabs>
        <w:ind w:left="720" w:hanging="360"/>
      </w:pPr>
      <w:rPr>
        <w:rFonts w:ascii="Symbol" w:hAnsi="Symbol" w:hint="default"/>
      </w:rPr>
    </w:lvl>
    <w:lvl w:ilvl="1" w:tplc="506EEDF6">
      <w:start w:val="1"/>
      <w:numFmt w:val="bullet"/>
      <w:lvlText w:val=""/>
      <w:lvlJc w:val="left"/>
      <w:pPr>
        <w:tabs>
          <w:tab w:val="num" w:pos="1440"/>
        </w:tabs>
        <w:ind w:left="1440" w:hanging="360"/>
      </w:pPr>
      <w:rPr>
        <w:rFonts w:ascii="Symbol" w:hAnsi="Symbol" w:hint="default"/>
      </w:rPr>
    </w:lvl>
    <w:lvl w:ilvl="2" w:tplc="8CFC44CE">
      <w:numFmt w:val="bullet"/>
      <w:lvlText w:val=""/>
      <w:lvlJc w:val="left"/>
      <w:pPr>
        <w:tabs>
          <w:tab w:val="num" w:pos="2160"/>
        </w:tabs>
        <w:ind w:left="2160" w:hanging="360"/>
      </w:pPr>
      <w:rPr>
        <w:rFonts w:ascii="Symbol" w:hAnsi="Symbol" w:hint="default"/>
      </w:rPr>
    </w:lvl>
    <w:lvl w:ilvl="3" w:tplc="FC1074BC" w:tentative="1">
      <w:start w:val="1"/>
      <w:numFmt w:val="bullet"/>
      <w:lvlText w:val=""/>
      <w:lvlJc w:val="left"/>
      <w:pPr>
        <w:tabs>
          <w:tab w:val="num" w:pos="2880"/>
        </w:tabs>
        <w:ind w:left="2880" w:hanging="360"/>
      </w:pPr>
      <w:rPr>
        <w:rFonts w:ascii="Symbol" w:hAnsi="Symbol" w:hint="default"/>
      </w:rPr>
    </w:lvl>
    <w:lvl w:ilvl="4" w:tplc="B4247B9E" w:tentative="1">
      <w:start w:val="1"/>
      <w:numFmt w:val="bullet"/>
      <w:lvlText w:val=""/>
      <w:lvlJc w:val="left"/>
      <w:pPr>
        <w:tabs>
          <w:tab w:val="num" w:pos="3600"/>
        </w:tabs>
        <w:ind w:left="3600" w:hanging="360"/>
      </w:pPr>
      <w:rPr>
        <w:rFonts w:ascii="Symbol" w:hAnsi="Symbol" w:hint="default"/>
      </w:rPr>
    </w:lvl>
    <w:lvl w:ilvl="5" w:tplc="FAE6F1A4" w:tentative="1">
      <w:start w:val="1"/>
      <w:numFmt w:val="bullet"/>
      <w:lvlText w:val=""/>
      <w:lvlJc w:val="left"/>
      <w:pPr>
        <w:tabs>
          <w:tab w:val="num" w:pos="4320"/>
        </w:tabs>
        <w:ind w:left="4320" w:hanging="360"/>
      </w:pPr>
      <w:rPr>
        <w:rFonts w:ascii="Symbol" w:hAnsi="Symbol" w:hint="default"/>
      </w:rPr>
    </w:lvl>
    <w:lvl w:ilvl="6" w:tplc="CF5EDF46" w:tentative="1">
      <w:start w:val="1"/>
      <w:numFmt w:val="bullet"/>
      <w:lvlText w:val=""/>
      <w:lvlJc w:val="left"/>
      <w:pPr>
        <w:tabs>
          <w:tab w:val="num" w:pos="5040"/>
        </w:tabs>
        <w:ind w:left="5040" w:hanging="360"/>
      </w:pPr>
      <w:rPr>
        <w:rFonts w:ascii="Symbol" w:hAnsi="Symbol" w:hint="default"/>
      </w:rPr>
    </w:lvl>
    <w:lvl w:ilvl="7" w:tplc="3EE2B410" w:tentative="1">
      <w:start w:val="1"/>
      <w:numFmt w:val="bullet"/>
      <w:lvlText w:val=""/>
      <w:lvlJc w:val="left"/>
      <w:pPr>
        <w:tabs>
          <w:tab w:val="num" w:pos="5760"/>
        </w:tabs>
        <w:ind w:left="5760" w:hanging="360"/>
      </w:pPr>
      <w:rPr>
        <w:rFonts w:ascii="Symbol" w:hAnsi="Symbol" w:hint="default"/>
      </w:rPr>
    </w:lvl>
    <w:lvl w:ilvl="8" w:tplc="41EC5D9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44D64A8"/>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94FB0"/>
    <w:multiLevelType w:val="hybridMultilevel"/>
    <w:tmpl w:val="A4C24BD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6164CC"/>
    <w:multiLevelType w:val="hybridMultilevel"/>
    <w:tmpl w:val="6B08A24E"/>
    <w:lvl w:ilvl="0" w:tplc="08A64618">
      <w:start w:val="1"/>
      <w:numFmt w:val="bullet"/>
      <w:lvlText w:val="»"/>
      <w:lvlJc w:val="left"/>
      <w:pPr>
        <w:tabs>
          <w:tab w:val="num" w:pos="720"/>
        </w:tabs>
        <w:ind w:left="720" w:hanging="360"/>
      </w:pPr>
      <w:rPr>
        <w:rFonts w:ascii="Arial" w:hAnsi="Arial" w:hint="default"/>
      </w:rPr>
    </w:lvl>
    <w:lvl w:ilvl="1" w:tplc="9CBECC0A">
      <w:start w:val="1"/>
      <w:numFmt w:val="bullet"/>
      <w:lvlText w:val="»"/>
      <w:lvlJc w:val="left"/>
      <w:pPr>
        <w:tabs>
          <w:tab w:val="num" w:pos="1440"/>
        </w:tabs>
        <w:ind w:left="1440" w:hanging="360"/>
      </w:pPr>
      <w:rPr>
        <w:rFonts w:ascii="Arial" w:hAnsi="Arial" w:hint="default"/>
      </w:rPr>
    </w:lvl>
    <w:lvl w:ilvl="2" w:tplc="5268B52E">
      <w:numFmt w:val="bullet"/>
      <w:lvlText w:val="•"/>
      <w:lvlJc w:val="left"/>
      <w:pPr>
        <w:tabs>
          <w:tab w:val="num" w:pos="2160"/>
        </w:tabs>
        <w:ind w:left="2160" w:hanging="360"/>
      </w:pPr>
      <w:rPr>
        <w:rFonts w:ascii="Arial" w:hAnsi="Arial" w:hint="default"/>
      </w:rPr>
    </w:lvl>
    <w:lvl w:ilvl="3" w:tplc="20282070" w:tentative="1">
      <w:start w:val="1"/>
      <w:numFmt w:val="bullet"/>
      <w:lvlText w:val="»"/>
      <w:lvlJc w:val="left"/>
      <w:pPr>
        <w:tabs>
          <w:tab w:val="num" w:pos="2880"/>
        </w:tabs>
        <w:ind w:left="2880" w:hanging="360"/>
      </w:pPr>
      <w:rPr>
        <w:rFonts w:ascii="Arial" w:hAnsi="Arial" w:hint="default"/>
      </w:rPr>
    </w:lvl>
    <w:lvl w:ilvl="4" w:tplc="DA487A84" w:tentative="1">
      <w:start w:val="1"/>
      <w:numFmt w:val="bullet"/>
      <w:lvlText w:val="»"/>
      <w:lvlJc w:val="left"/>
      <w:pPr>
        <w:tabs>
          <w:tab w:val="num" w:pos="3600"/>
        </w:tabs>
        <w:ind w:left="3600" w:hanging="360"/>
      </w:pPr>
      <w:rPr>
        <w:rFonts w:ascii="Arial" w:hAnsi="Arial" w:hint="default"/>
      </w:rPr>
    </w:lvl>
    <w:lvl w:ilvl="5" w:tplc="A8E29990" w:tentative="1">
      <w:start w:val="1"/>
      <w:numFmt w:val="bullet"/>
      <w:lvlText w:val="»"/>
      <w:lvlJc w:val="left"/>
      <w:pPr>
        <w:tabs>
          <w:tab w:val="num" w:pos="4320"/>
        </w:tabs>
        <w:ind w:left="4320" w:hanging="360"/>
      </w:pPr>
      <w:rPr>
        <w:rFonts w:ascii="Arial" w:hAnsi="Arial" w:hint="default"/>
      </w:rPr>
    </w:lvl>
    <w:lvl w:ilvl="6" w:tplc="D0A4D5F2" w:tentative="1">
      <w:start w:val="1"/>
      <w:numFmt w:val="bullet"/>
      <w:lvlText w:val="»"/>
      <w:lvlJc w:val="left"/>
      <w:pPr>
        <w:tabs>
          <w:tab w:val="num" w:pos="5040"/>
        </w:tabs>
        <w:ind w:left="5040" w:hanging="360"/>
      </w:pPr>
      <w:rPr>
        <w:rFonts w:ascii="Arial" w:hAnsi="Arial" w:hint="default"/>
      </w:rPr>
    </w:lvl>
    <w:lvl w:ilvl="7" w:tplc="25384F80" w:tentative="1">
      <w:start w:val="1"/>
      <w:numFmt w:val="bullet"/>
      <w:lvlText w:val="»"/>
      <w:lvlJc w:val="left"/>
      <w:pPr>
        <w:tabs>
          <w:tab w:val="num" w:pos="5760"/>
        </w:tabs>
        <w:ind w:left="5760" w:hanging="360"/>
      </w:pPr>
      <w:rPr>
        <w:rFonts w:ascii="Arial" w:hAnsi="Arial" w:hint="default"/>
      </w:rPr>
    </w:lvl>
    <w:lvl w:ilvl="8" w:tplc="30D029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DA0CF4"/>
    <w:multiLevelType w:val="hybridMultilevel"/>
    <w:tmpl w:val="53868C42"/>
    <w:lvl w:ilvl="0" w:tplc="4074161A">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2BDF3C92"/>
    <w:multiLevelType w:val="hybridMultilevel"/>
    <w:tmpl w:val="644629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F97B17"/>
    <w:multiLevelType w:val="hybridMultilevel"/>
    <w:tmpl w:val="2DBCF78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C15F6C"/>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2678C0"/>
    <w:multiLevelType w:val="hybridMultilevel"/>
    <w:tmpl w:val="6F8CE4D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54C03"/>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C5C3842"/>
    <w:multiLevelType w:val="hybridMultilevel"/>
    <w:tmpl w:val="EC1EDC98"/>
    <w:lvl w:ilvl="0" w:tplc="407094C0">
      <w:start w:val="1"/>
      <w:numFmt w:val="bullet"/>
      <w:lvlText w:val=""/>
      <w:lvlJc w:val="left"/>
      <w:pPr>
        <w:tabs>
          <w:tab w:val="num" w:pos="720"/>
        </w:tabs>
        <w:ind w:left="720" w:hanging="360"/>
      </w:pPr>
      <w:rPr>
        <w:rFonts w:ascii="Symbol" w:hAnsi="Symbol" w:hint="default"/>
      </w:rPr>
    </w:lvl>
    <w:lvl w:ilvl="1" w:tplc="14AA4698">
      <w:numFmt w:val="bullet"/>
      <w:lvlText w:val=""/>
      <w:lvlJc w:val="left"/>
      <w:pPr>
        <w:tabs>
          <w:tab w:val="num" w:pos="1440"/>
        </w:tabs>
        <w:ind w:left="1440" w:hanging="360"/>
      </w:pPr>
      <w:rPr>
        <w:rFonts w:ascii="Symbol" w:hAnsi="Symbol" w:hint="default"/>
      </w:rPr>
    </w:lvl>
    <w:lvl w:ilvl="2" w:tplc="8F7E4514" w:tentative="1">
      <w:start w:val="1"/>
      <w:numFmt w:val="bullet"/>
      <w:lvlText w:val=""/>
      <w:lvlJc w:val="left"/>
      <w:pPr>
        <w:tabs>
          <w:tab w:val="num" w:pos="2160"/>
        </w:tabs>
        <w:ind w:left="2160" w:hanging="360"/>
      </w:pPr>
      <w:rPr>
        <w:rFonts w:ascii="Symbol" w:hAnsi="Symbol" w:hint="default"/>
      </w:rPr>
    </w:lvl>
    <w:lvl w:ilvl="3" w:tplc="854AC6D0" w:tentative="1">
      <w:start w:val="1"/>
      <w:numFmt w:val="bullet"/>
      <w:lvlText w:val=""/>
      <w:lvlJc w:val="left"/>
      <w:pPr>
        <w:tabs>
          <w:tab w:val="num" w:pos="2880"/>
        </w:tabs>
        <w:ind w:left="2880" w:hanging="360"/>
      </w:pPr>
      <w:rPr>
        <w:rFonts w:ascii="Symbol" w:hAnsi="Symbol" w:hint="default"/>
      </w:rPr>
    </w:lvl>
    <w:lvl w:ilvl="4" w:tplc="A81E2260" w:tentative="1">
      <w:start w:val="1"/>
      <w:numFmt w:val="bullet"/>
      <w:lvlText w:val=""/>
      <w:lvlJc w:val="left"/>
      <w:pPr>
        <w:tabs>
          <w:tab w:val="num" w:pos="3600"/>
        </w:tabs>
        <w:ind w:left="3600" w:hanging="360"/>
      </w:pPr>
      <w:rPr>
        <w:rFonts w:ascii="Symbol" w:hAnsi="Symbol" w:hint="default"/>
      </w:rPr>
    </w:lvl>
    <w:lvl w:ilvl="5" w:tplc="3ECC92A2" w:tentative="1">
      <w:start w:val="1"/>
      <w:numFmt w:val="bullet"/>
      <w:lvlText w:val=""/>
      <w:lvlJc w:val="left"/>
      <w:pPr>
        <w:tabs>
          <w:tab w:val="num" w:pos="4320"/>
        </w:tabs>
        <w:ind w:left="4320" w:hanging="360"/>
      </w:pPr>
      <w:rPr>
        <w:rFonts w:ascii="Symbol" w:hAnsi="Symbol" w:hint="default"/>
      </w:rPr>
    </w:lvl>
    <w:lvl w:ilvl="6" w:tplc="F36E51B6" w:tentative="1">
      <w:start w:val="1"/>
      <w:numFmt w:val="bullet"/>
      <w:lvlText w:val=""/>
      <w:lvlJc w:val="left"/>
      <w:pPr>
        <w:tabs>
          <w:tab w:val="num" w:pos="5040"/>
        </w:tabs>
        <w:ind w:left="5040" w:hanging="360"/>
      </w:pPr>
      <w:rPr>
        <w:rFonts w:ascii="Symbol" w:hAnsi="Symbol" w:hint="default"/>
      </w:rPr>
    </w:lvl>
    <w:lvl w:ilvl="7" w:tplc="39AAAC8E" w:tentative="1">
      <w:start w:val="1"/>
      <w:numFmt w:val="bullet"/>
      <w:lvlText w:val=""/>
      <w:lvlJc w:val="left"/>
      <w:pPr>
        <w:tabs>
          <w:tab w:val="num" w:pos="5760"/>
        </w:tabs>
        <w:ind w:left="5760" w:hanging="360"/>
      </w:pPr>
      <w:rPr>
        <w:rFonts w:ascii="Symbol" w:hAnsi="Symbol" w:hint="default"/>
      </w:rPr>
    </w:lvl>
    <w:lvl w:ilvl="8" w:tplc="40BE235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0E76D0B"/>
    <w:multiLevelType w:val="hybridMultilevel"/>
    <w:tmpl w:val="05EEFAD4"/>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5DC1AF9"/>
    <w:multiLevelType w:val="hybridMultilevel"/>
    <w:tmpl w:val="F3C0A2B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A87686"/>
    <w:multiLevelType w:val="hybridMultilevel"/>
    <w:tmpl w:val="A516A86C"/>
    <w:lvl w:ilvl="0" w:tplc="4074161A">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CF154DF"/>
    <w:multiLevelType w:val="hybridMultilevel"/>
    <w:tmpl w:val="78826E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BD48DC"/>
    <w:multiLevelType w:val="hybridMultilevel"/>
    <w:tmpl w:val="477269D0"/>
    <w:lvl w:ilvl="0" w:tplc="FCD04D78">
      <w:start w:val="9"/>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2830447"/>
    <w:multiLevelType w:val="hybridMultilevel"/>
    <w:tmpl w:val="998C3A68"/>
    <w:lvl w:ilvl="0" w:tplc="4074161A">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52335AB"/>
    <w:multiLevelType w:val="hybridMultilevel"/>
    <w:tmpl w:val="1B04B980"/>
    <w:lvl w:ilvl="0" w:tplc="FC84EE26">
      <w:start w:val="1"/>
      <w:numFmt w:val="bullet"/>
      <w:lvlText w:val="»"/>
      <w:lvlJc w:val="left"/>
      <w:pPr>
        <w:tabs>
          <w:tab w:val="num" w:pos="720"/>
        </w:tabs>
        <w:ind w:left="720" w:hanging="360"/>
      </w:pPr>
      <w:rPr>
        <w:rFonts w:ascii="Arial" w:hAnsi="Arial" w:hint="default"/>
      </w:rPr>
    </w:lvl>
    <w:lvl w:ilvl="1" w:tplc="D39EE1D4">
      <w:start w:val="1"/>
      <w:numFmt w:val="bullet"/>
      <w:lvlText w:val="»"/>
      <w:lvlJc w:val="left"/>
      <w:pPr>
        <w:tabs>
          <w:tab w:val="num" w:pos="1440"/>
        </w:tabs>
        <w:ind w:left="1440" w:hanging="360"/>
      </w:pPr>
      <w:rPr>
        <w:rFonts w:ascii="Arial" w:hAnsi="Arial" w:hint="default"/>
      </w:rPr>
    </w:lvl>
    <w:lvl w:ilvl="2" w:tplc="311C6C28">
      <w:numFmt w:val="bullet"/>
      <w:lvlText w:val="•"/>
      <w:lvlJc w:val="left"/>
      <w:pPr>
        <w:tabs>
          <w:tab w:val="num" w:pos="2160"/>
        </w:tabs>
        <w:ind w:left="2160" w:hanging="360"/>
      </w:pPr>
      <w:rPr>
        <w:rFonts w:ascii="Arial" w:hAnsi="Arial" w:hint="default"/>
      </w:rPr>
    </w:lvl>
    <w:lvl w:ilvl="3" w:tplc="98160F1C" w:tentative="1">
      <w:start w:val="1"/>
      <w:numFmt w:val="bullet"/>
      <w:lvlText w:val="»"/>
      <w:lvlJc w:val="left"/>
      <w:pPr>
        <w:tabs>
          <w:tab w:val="num" w:pos="2880"/>
        </w:tabs>
        <w:ind w:left="2880" w:hanging="360"/>
      </w:pPr>
      <w:rPr>
        <w:rFonts w:ascii="Arial" w:hAnsi="Arial" w:hint="default"/>
      </w:rPr>
    </w:lvl>
    <w:lvl w:ilvl="4" w:tplc="05643418" w:tentative="1">
      <w:start w:val="1"/>
      <w:numFmt w:val="bullet"/>
      <w:lvlText w:val="»"/>
      <w:lvlJc w:val="left"/>
      <w:pPr>
        <w:tabs>
          <w:tab w:val="num" w:pos="3600"/>
        </w:tabs>
        <w:ind w:left="3600" w:hanging="360"/>
      </w:pPr>
      <w:rPr>
        <w:rFonts w:ascii="Arial" w:hAnsi="Arial" w:hint="default"/>
      </w:rPr>
    </w:lvl>
    <w:lvl w:ilvl="5" w:tplc="DD301E9E" w:tentative="1">
      <w:start w:val="1"/>
      <w:numFmt w:val="bullet"/>
      <w:lvlText w:val="»"/>
      <w:lvlJc w:val="left"/>
      <w:pPr>
        <w:tabs>
          <w:tab w:val="num" w:pos="4320"/>
        </w:tabs>
        <w:ind w:left="4320" w:hanging="360"/>
      </w:pPr>
      <w:rPr>
        <w:rFonts w:ascii="Arial" w:hAnsi="Arial" w:hint="default"/>
      </w:rPr>
    </w:lvl>
    <w:lvl w:ilvl="6" w:tplc="0540BAB6" w:tentative="1">
      <w:start w:val="1"/>
      <w:numFmt w:val="bullet"/>
      <w:lvlText w:val="»"/>
      <w:lvlJc w:val="left"/>
      <w:pPr>
        <w:tabs>
          <w:tab w:val="num" w:pos="5040"/>
        </w:tabs>
        <w:ind w:left="5040" w:hanging="360"/>
      </w:pPr>
      <w:rPr>
        <w:rFonts w:ascii="Arial" w:hAnsi="Arial" w:hint="default"/>
      </w:rPr>
    </w:lvl>
    <w:lvl w:ilvl="7" w:tplc="5FBE5B9E" w:tentative="1">
      <w:start w:val="1"/>
      <w:numFmt w:val="bullet"/>
      <w:lvlText w:val="»"/>
      <w:lvlJc w:val="left"/>
      <w:pPr>
        <w:tabs>
          <w:tab w:val="num" w:pos="5760"/>
        </w:tabs>
        <w:ind w:left="5760" w:hanging="360"/>
      </w:pPr>
      <w:rPr>
        <w:rFonts w:ascii="Arial" w:hAnsi="Arial" w:hint="default"/>
      </w:rPr>
    </w:lvl>
    <w:lvl w:ilvl="8" w:tplc="530451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E45035"/>
    <w:multiLevelType w:val="hybridMultilevel"/>
    <w:tmpl w:val="9C165F64"/>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747B5652"/>
    <w:multiLevelType w:val="hybridMultilevel"/>
    <w:tmpl w:val="55BED08E"/>
    <w:lvl w:ilvl="0" w:tplc="21B81AC4">
      <w:start w:val="8"/>
      <w:numFmt w:val="bullet"/>
      <w:lvlText w:val="-"/>
      <w:lvlJc w:val="left"/>
      <w:pPr>
        <w:ind w:left="620" w:hanging="420"/>
      </w:pPr>
      <w:rPr>
        <w:rFonts w:ascii="Times New Roman" w:eastAsia="Times New Roman" w:hAnsi="Times New Roman" w:cs="Times New Roman"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AD7569F"/>
    <w:multiLevelType w:val="hybridMultilevel"/>
    <w:tmpl w:val="9DB232FE"/>
    <w:lvl w:ilvl="0" w:tplc="9016020E">
      <w:start w:val="1"/>
      <w:numFmt w:val="bullet"/>
      <w:lvlText w:val=""/>
      <w:lvlJc w:val="left"/>
      <w:pPr>
        <w:tabs>
          <w:tab w:val="num" w:pos="720"/>
        </w:tabs>
        <w:ind w:left="720" w:hanging="360"/>
      </w:pPr>
      <w:rPr>
        <w:rFonts w:ascii="Symbol" w:hAnsi="Symbol" w:hint="default"/>
      </w:rPr>
    </w:lvl>
    <w:lvl w:ilvl="1" w:tplc="2D2AF0DA" w:tentative="1">
      <w:start w:val="1"/>
      <w:numFmt w:val="bullet"/>
      <w:lvlText w:val=""/>
      <w:lvlJc w:val="left"/>
      <w:pPr>
        <w:tabs>
          <w:tab w:val="num" w:pos="1440"/>
        </w:tabs>
        <w:ind w:left="1440" w:hanging="360"/>
      </w:pPr>
      <w:rPr>
        <w:rFonts w:ascii="Symbol" w:hAnsi="Symbol" w:hint="default"/>
      </w:rPr>
    </w:lvl>
    <w:lvl w:ilvl="2" w:tplc="7C92816C" w:tentative="1">
      <w:start w:val="1"/>
      <w:numFmt w:val="bullet"/>
      <w:lvlText w:val=""/>
      <w:lvlJc w:val="left"/>
      <w:pPr>
        <w:tabs>
          <w:tab w:val="num" w:pos="2160"/>
        </w:tabs>
        <w:ind w:left="2160" w:hanging="360"/>
      </w:pPr>
      <w:rPr>
        <w:rFonts w:ascii="Symbol" w:hAnsi="Symbol" w:hint="default"/>
      </w:rPr>
    </w:lvl>
    <w:lvl w:ilvl="3" w:tplc="AEBE3A7C" w:tentative="1">
      <w:start w:val="1"/>
      <w:numFmt w:val="bullet"/>
      <w:lvlText w:val=""/>
      <w:lvlJc w:val="left"/>
      <w:pPr>
        <w:tabs>
          <w:tab w:val="num" w:pos="2880"/>
        </w:tabs>
        <w:ind w:left="2880" w:hanging="360"/>
      </w:pPr>
      <w:rPr>
        <w:rFonts w:ascii="Symbol" w:hAnsi="Symbol" w:hint="default"/>
      </w:rPr>
    </w:lvl>
    <w:lvl w:ilvl="4" w:tplc="0F86D152" w:tentative="1">
      <w:start w:val="1"/>
      <w:numFmt w:val="bullet"/>
      <w:lvlText w:val=""/>
      <w:lvlJc w:val="left"/>
      <w:pPr>
        <w:tabs>
          <w:tab w:val="num" w:pos="3600"/>
        </w:tabs>
        <w:ind w:left="3600" w:hanging="360"/>
      </w:pPr>
      <w:rPr>
        <w:rFonts w:ascii="Symbol" w:hAnsi="Symbol" w:hint="default"/>
      </w:rPr>
    </w:lvl>
    <w:lvl w:ilvl="5" w:tplc="E622231E" w:tentative="1">
      <w:start w:val="1"/>
      <w:numFmt w:val="bullet"/>
      <w:lvlText w:val=""/>
      <w:lvlJc w:val="left"/>
      <w:pPr>
        <w:tabs>
          <w:tab w:val="num" w:pos="4320"/>
        </w:tabs>
        <w:ind w:left="4320" w:hanging="360"/>
      </w:pPr>
      <w:rPr>
        <w:rFonts w:ascii="Symbol" w:hAnsi="Symbol" w:hint="default"/>
      </w:rPr>
    </w:lvl>
    <w:lvl w:ilvl="6" w:tplc="9FECBBE6" w:tentative="1">
      <w:start w:val="1"/>
      <w:numFmt w:val="bullet"/>
      <w:lvlText w:val=""/>
      <w:lvlJc w:val="left"/>
      <w:pPr>
        <w:tabs>
          <w:tab w:val="num" w:pos="5040"/>
        </w:tabs>
        <w:ind w:left="5040" w:hanging="360"/>
      </w:pPr>
      <w:rPr>
        <w:rFonts w:ascii="Symbol" w:hAnsi="Symbol" w:hint="default"/>
      </w:rPr>
    </w:lvl>
    <w:lvl w:ilvl="7" w:tplc="061A677E" w:tentative="1">
      <w:start w:val="1"/>
      <w:numFmt w:val="bullet"/>
      <w:lvlText w:val=""/>
      <w:lvlJc w:val="left"/>
      <w:pPr>
        <w:tabs>
          <w:tab w:val="num" w:pos="5760"/>
        </w:tabs>
        <w:ind w:left="5760" w:hanging="360"/>
      </w:pPr>
      <w:rPr>
        <w:rFonts w:ascii="Symbol" w:hAnsi="Symbol" w:hint="default"/>
      </w:rPr>
    </w:lvl>
    <w:lvl w:ilvl="8" w:tplc="CA3E609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CE12305"/>
    <w:multiLevelType w:val="hybridMultilevel"/>
    <w:tmpl w:val="5EEE6BEC"/>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2"/>
  </w:num>
  <w:num w:numId="2">
    <w:abstractNumId w:val="12"/>
  </w:num>
  <w:num w:numId="3">
    <w:abstractNumId w:val="31"/>
  </w:num>
  <w:num w:numId="4">
    <w:abstractNumId w:val="11"/>
  </w:num>
  <w:num w:numId="5">
    <w:abstractNumId w:val="20"/>
  </w:num>
  <w:num w:numId="6">
    <w:abstractNumId w:val="21"/>
  </w:num>
  <w:num w:numId="7">
    <w:abstractNumId w:val="9"/>
  </w:num>
  <w:num w:numId="8">
    <w:abstractNumId w:val="13"/>
  </w:num>
  <w:num w:numId="9">
    <w:abstractNumId w:val="4"/>
  </w:num>
  <w:num w:numId="10">
    <w:abstractNumId w:val="19"/>
  </w:num>
  <w:num w:numId="11">
    <w:abstractNumId w:val="0"/>
  </w:num>
  <w:num w:numId="12">
    <w:abstractNumId w:val="28"/>
  </w:num>
  <w:num w:numId="13">
    <w:abstractNumId w:val="6"/>
  </w:num>
  <w:num w:numId="14">
    <w:abstractNumId w:val="30"/>
  </w:num>
  <w:num w:numId="15">
    <w:abstractNumId w:val="16"/>
  </w:num>
  <w:num w:numId="16">
    <w:abstractNumId w:val="2"/>
  </w:num>
  <w:num w:numId="17">
    <w:abstractNumId w:val="33"/>
  </w:num>
  <w:num w:numId="18">
    <w:abstractNumId w:val="25"/>
  </w:num>
  <w:num w:numId="19">
    <w:abstractNumId w:val="10"/>
  </w:num>
  <w:num w:numId="20">
    <w:abstractNumId w:val="23"/>
  </w:num>
  <w:num w:numId="21">
    <w:abstractNumId w:val="14"/>
  </w:num>
  <w:num w:numId="22">
    <w:abstractNumId w:val="18"/>
  </w:num>
  <w:num w:numId="23">
    <w:abstractNumId w:val="3"/>
  </w:num>
  <w:num w:numId="24">
    <w:abstractNumId w:val="26"/>
  </w:num>
  <w:num w:numId="25">
    <w:abstractNumId w:val="8"/>
  </w:num>
  <w:num w:numId="26">
    <w:abstractNumId w:val="1"/>
  </w:num>
  <w:num w:numId="27">
    <w:abstractNumId w:val="24"/>
  </w:num>
  <w:num w:numId="28">
    <w:abstractNumId w:val="5"/>
  </w:num>
  <w:num w:numId="29">
    <w:abstractNumId w:val="7"/>
  </w:num>
  <w:num w:numId="30">
    <w:abstractNumId w:val="17"/>
  </w:num>
  <w:num w:numId="31">
    <w:abstractNumId w:val="22"/>
  </w:num>
  <w:num w:numId="32">
    <w:abstractNumId w:val="29"/>
  </w:num>
  <w:num w:numId="33">
    <w:abstractNumId w:val="15"/>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E0B"/>
    <w:rsid w:val="00004D83"/>
    <w:rsid w:val="00021E31"/>
    <w:rsid w:val="00026468"/>
    <w:rsid w:val="000360ED"/>
    <w:rsid w:val="00044432"/>
    <w:rsid w:val="00051646"/>
    <w:rsid w:val="000552AA"/>
    <w:rsid w:val="00063630"/>
    <w:rsid w:val="00063CA0"/>
    <w:rsid w:val="00077BD9"/>
    <w:rsid w:val="00086599"/>
    <w:rsid w:val="0009122C"/>
    <w:rsid w:val="000928DE"/>
    <w:rsid w:val="0009458C"/>
    <w:rsid w:val="0009467A"/>
    <w:rsid w:val="000948A9"/>
    <w:rsid w:val="000955EB"/>
    <w:rsid w:val="000961B2"/>
    <w:rsid w:val="00096C6B"/>
    <w:rsid w:val="000A737F"/>
    <w:rsid w:val="000B30E6"/>
    <w:rsid w:val="000C3F26"/>
    <w:rsid w:val="000C461D"/>
    <w:rsid w:val="000C7661"/>
    <w:rsid w:val="000D2624"/>
    <w:rsid w:val="000D2A4A"/>
    <w:rsid w:val="000D5E67"/>
    <w:rsid w:val="000E0FA3"/>
    <w:rsid w:val="000E42EE"/>
    <w:rsid w:val="000E76BE"/>
    <w:rsid w:val="000F0935"/>
    <w:rsid w:val="000F6FC4"/>
    <w:rsid w:val="000F70FA"/>
    <w:rsid w:val="000F7B55"/>
    <w:rsid w:val="001067B3"/>
    <w:rsid w:val="00113378"/>
    <w:rsid w:val="0012358D"/>
    <w:rsid w:val="001239A6"/>
    <w:rsid w:val="0012407F"/>
    <w:rsid w:val="00132AC5"/>
    <w:rsid w:val="00141BE5"/>
    <w:rsid w:val="00147BD0"/>
    <w:rsid w:val="00151225"/>
    <w:rsid w:val="0015586B"/>
    <w:rsid w:val="00162F2B"/>
    <w:rsid w:val="00164F8F"/>
    <w:rsid w:val="00192819"/>
    <w:rsid w:val="001A466C"/>
    <w:rsid w:val="001B19CF"/>
    <w:rsid w:val="001B2CA6"/>
    <w:rsid w:val="001B316A"/>
    <w:rsid w:val="001B34DD"/>
    <w:rsid w:val="001C5147"/>
    <w:rsid w:val="001C5951"/>
    <w:rsid w:val="001E3A6A"/>
    <w:rsid w:val="001E3EF6"/>
    <w:rsid w:val="001F2FF3"/>
    <w:rsid w:val="001F3551"/>
    <w:rsid w:val="001F4433"/>
    <w:rsid w:val="001F66B2"/>
    <w:rsid w:val="002001E8"/>
    <w:rsid w:val="0020054D"/>
    <w:rsid w:val="002009AE"/>
    <w:rsid w:val="0020593A"/>
    <w:rsid w:val="00210762"/>
    <w:rsid w:val="00211736"/>
    <w:rsid w:val="00212F17"/>
    <w:rsid w:val="00256F17"/>
    <w:rsid w:val="00271F74"/>
    <w:rsid w:val="002741B7"/>
    <w:rsid w:val="00276A33"/>
    <w:rsid w:val="00284877"/>
    <w:rsid w:val="00285D31"/>
    <w:rsid w:val="002A351D"/>
    <w:rsid w:val="002A6168"/>
    <w:rsid w:val="002B218D"/>
    <w:rsid w:val="002C3E11"/>
    <w:rsid w:val="002D1A96"/>
    <w:rsid w:val="002D310A"/>
    <w:rsid w:val="002E61A5"/>
    <w:rsid w:val="002E7EAB"/>
    <w:rsid w:val="003001B7"/>
    <w:rsid w:val="0030486C"/>
    <w:rsid w:val="0031639A"/>
    <w:rsid w:val="00316B66"/>
    <w:rsid w:val="00316CF1"/>
    <w:rsid w:val="00332288"/>
    <w:rsid w:val="00336EF5"/>
    <w:rsid w:val="0035426C"/>
    <w:rsid w:val="003661D4"/>
    <w:rsid w:val="003757A9"/>
    <w:rsid w:val="003825FD"/>
    <w:rsid w:val="003A13D3"/>
    <w:rsid w:val="003A2618"/>
    <w:rsid w:val="003A33A9"/>
    <w:rsid w:val="003B0E0B"/>
    <w:rsid w:val="003B18C3"/>
    <w:rsid w:val="003B552A"/>
    <w:rsid w:val="003B72B6"/>
    <w:rsid w:val="003C1AA3"/>
    <w:rsid w:val="003C5FE2"/>
    <w:rsid w:val="003D124F"/>
    <w:rsid w:val="003D18CF"/>
    <w:rsid w:val="003D75C1"/>
    <w:rsid w:val="003E0057"/>
    <w:rsid w:val="003E33C2"/>
    <w:rsid w:val="003F0934"/>
    <w:rsid w:val="003F5B83"/>
    <w:rsid w:val="003F7399"/>
    <w:rsid w:val="0041152B"/>
    <w:rsid w:val="004175BB"/>
    <w:rsid w:val="00420185"/>
    <w:rsid w:val="004209EF"/>
    <w:rsid w:val="004258E6"/>
    <w:rsid w:val="00425E05"/>
    <w:rsid w:val="00425E41"/>
    <w:rsid w:val="00430E32"/>
    <w:rsid w:val="00437449"/>
    <w:rsid w:val="00460611"/>
    <w:rsid w:val="0047178E"/>
    <w:rsid w:val="00476F66"/>
    <w:rsid w:val="00481AC1"/>
    <w:rsid w:val="00481EA9"/>
    <w:rsid w:val="004834BA"/>
    <w:rsid w:val="00483F10"/>
    <w:rsid w:val="004852CD"/>
    <w:rsid w:val="00490AE5"/>
    <w:rsid w:val="004B5C84"/>
    <w:rsid w:val="004C2122"/>
    <w:rsid w:val="004C30F3"/>
    <w:rsid w:val="004C4A0A"/>
    <w:rsid w:val="004C5499"/>
    <w:rsid w:val="004C5CD4"/>
    <w:rsid w:val="004D0DDA"/>
    <w:rsid w:val="004E1AC2"/>
    <w:rsid w:val="004E4987"/>
    <w:rsid w:val="004F11F8"/>
    <w:rsid w:val="004F4367"/>
    <w:rsid w:val="004F5A7D"/>
    <w:rsid w:val="005030BB"/>
    <w:rsid w:val="00503A0F"/>
    <w:rsid w:val="00510C5D"/>
    <w:rsid w:val="00524BDA"/>
    <w:rsid w:val="0053596B"/>
    <w:rsid w:val="00545865"/>
    <w:rsid w:val="00546629"/>
    <w:rsid w:val="005471C5"/>
    <w:rsid w:val="00547FD7"/>
    <w:rsid w:val="00552FEE"/>
    <w:rsid w:val="0055364E"/>
    <w:rsid w:val="00561CBD"/>
    <w:rsid w:val="00576A08"/>
    <w:rsid w:val="00584CED"/>
    <w:rsid w:val="00585539"/>
    <w:rsid w:val="00592235"/>
    <w:rsid w:val="00595D6A"/>
    <w:rsid w:val="005A64F0"/>
    <w:rsid w:val="005C49F4"/>
    <w:rsid w:val="0060105F"/>
    <w:rsid w:val="006015D4"/>
    <w:rsid w:val="00603217"/>
    <w:rsid w:val="00603560"/>
    <w:rsid w:val="00604877"/>
    <w:rsid w:val="00607BF8"/>
    <w:rsid w:val="00612AF7"/>
    <w:rsid w:val="00621722"/>
    <w:rsid w:val="006220FD"/>
    <w:rsid w:val="0063122C"/>
    <w:rsid w:val="00633D97"/>
    <w:rsid w:val="00644EEE"/>
    <w:rsid w:val="00647766"/>
    <w:rsid w:val="006766FF"/>
    <w:rsid w:val="00683C75"/>
    <w:rsid w:val="006D3C55"/>
    <w:rsid w:val="006D7190"/>
    <w:rsid w:val="006E1FA3"/>
    <w:rsid w:val="006E2A89"/>
    <w:rsid w:val="006F2490"/>
    <w:rsid w:val="006F418D"/>
    <w:rsid w:val="006F4383"/>
    <w:rsid w:val="006F480B"/>
    <w:rsid w:val="00704A76"/>
    <w:rsid w:val="007103A0"/>
    <w:rsid w:val="007131C5"/>
    <w:rsid w:val="00713245"/>
    <w:rsid w:val="00724B89"/>
    <w:rsid w:val="007276EA"/>
    <w:rsid w:val="0075163A"/>
    <w:rsid w:val="00760E7E"/>
    <w:rsid w:val="00761E6B"/>
    <w:rsid w:val="00762ACB"/>
    <w:rsid w:val="00765DA8"/>
    <w:rsid w:val="007670AD"/>
    <w:rsid w:val="00794EC3"/>
    <w:rsid w:val="007954BB"/>
    <w:rsid w:val="00796735"/>
    <w:rsid w:val="007B0CB1"/>
    <w:rsid w:val="007B338E"/>
    <w:rsid w:val="007B74C5"/>
    <w:rsid w:val="007D40BB"/>
    <w:rsid w:val="007D61FE"/>
    <w:rsid w:val="007D64A9"/>
    <w:rsid w:val="007E443F"/>
    <w:rsid w:val="007F1DD5"/>
    <w:rsid w:val="007F2B2C"/>
    <w:rsid w:val="00802AF1"/>
    <w:rsid w:val="00823B5E"/>
    <w:rsid w:val="00825963"/>
    <w:rsid w:val="0083443F"/>
    <w:rsid w:val="008547C1"/>
    <w:rsid w:val="00873A40"/>
    <w:rsid w:val="00875D6E"/>
    <w:rsid w:val="008A43AD"/>
    <w:rsid w:val="008A5522"/>
    <w:rsid w:val="008A7996"/>
    <w:rsid w:val="008C3852"/>
    <w:rsid w:val="008D657C"/>
    <w:rsid w:val="008E0C79"/>
    <w:rsid w:val="008E3E01"/>
    <w:rsid w:val="00907F76"/>
    <w:rsid w:val="00911C5D"/>
    <w:rsid w:val="00913A01"/>
    <w:rsid w:val="0092127A"/>
    <w:rsid w:val="00922421"/>
    <w:rsid w:val="00944A84"/>
    <w:rsid w:val="00945E48"/>
    <w:rsid w:val="00945E68"/>
    <w:rsid w:val="0095398B"/>
    <w:rsid w:val="00957F3B"/>
    <w:rsid w:val="00972242"/>
    <w:rsid w:val="00974392"/>
    <w:rsid w:val="00974FAE"/>
    <w:rsid w:val="009A18A8"/>
    <w:rsid w:val="009B6D1A"/>
    <w:rsid w:val="009C5E60"/>
    <w:rsid w:val="009D6454"/>
    <w:rsid w:val="009E3F2A"/>
    <w:rsid w:val="009E7302"/>
    <w:rsid w:val="009F46FB"/>
    <w:rsid w:val="00A0322F"/>
    <w:rsid w:val="00A13FED"/>
    <w:rsid w:val="00A21439"/>
    <w:rsid w:val="00A33766"/>
    <w:rsid w:val="00A4124A"/>
    <w:rsid w:val="00A4239D"/>
    <w:rsid w:val="00A45D80"/>
    <w:rsid w:val="00A46653"/>
    <w:rsid w:val="00A46C62"/>
    <w:rsid w:val="00A534B4"/>
    <w:rsid w:val="00A54806"/>
    <w:rsid w:val="00A5729F"/>
    <w:rsid w:val="00A60BE2"/>
    <w:rsid w:val="00A70088"/>
    <w:rsid w:val="00A723B4"/>
    <w:rsid w:val="00A91AAD"/>
    <w:rsid w:val="00A91E44"/>
    <w:rsid w:val="00A95170"/>
    <w:rsid w:val="00AA083C"/>
    <w:rsid w:val="00AA78F8"/>
    <w:rsid w:val="00AA7AE3"/>
    <w:rsid w:val="00AC0FC4"/>
    <w:rsid w:val="00AE0EDF"/>
    <w:rsid w:val="00AE65B5"/>
    <w:rsid w:val="00AE7B6B"/>
    <w:rsid w:val="00AF0726"/>
    <w:rsid w:val="00AF0EE5"/>
    <w:rsid w:val="00B01149"/>
    <w:rsid w:val="00B01E77"/>
    <w:rsid w:val="00B06794"/>
    <w:rsid w:val="00B10DAD"/>
    <w:rsid w:val="00B24C8C"/>
    <w:rsid w:val="00B25A9F"/>
    <w:rsid w:val="00B30B98"/>
    <w:rsid w:val="00B32893"/>
    <w:rsid w:val="00B43791"/>
    <w:rsid w:val="00B46BC7"/>
    <w:rsid w:val="00B52023"/>
    <w:rsid w:val="00B5385B"/>
    <w:rsid w:val="00B55628"/>
    <w:rsid w:val="00B62D9D"/>
    <w:rsid w:val="00B66EA5"/>
    <w:rsid w:val="00B94602"/>
    <w:rsid w:val="00BA5393"/>
    <w:rsid w:val="00BB2320"/>
    <w:rsid w:val="00BB2720"/>
    <w:rsid w:val="00BC2708"/>
    <w:rsid w:val="00BC3E03"/>
    <w:rsid w:val="00BC525F"/>
    <w:rsid w:val="00BC5530"/>
    <w:rsid w:val="00BC6D02"/>
    <w:rsid w:val="00BD109F"/>
    <w:rsid w:val="00BD499B"/>
    <w:rsid w:val="00BD78EB"/>
    <w:rsid w:val="00C07775"/>
    <w:rsid w:val="00C202AF"/>
    <w:rsid w:val="00C266D4"/>
    <w:rsid w:val="00C34B0B"/>
    <w:rsid w:val="00C34ED5"/>
    <w:rsid w:val="00C54D90"/>
    <w:rsid w:val="00C634CE"/>
    <w:rsid w:val="00C81C3C"/>
    <w:rsid w:val="00C861D4"/>
    <w:rsid w:val="00C948BF"/>
    <w:rsid w:val="00CA4A89"/>
    <w:rsid w:val="00CC22F3"/>
    <w:rsid w:val="00CE15EF"/>
    <w:rsid w:val="00CE6E8E"/>
    <w:rsid w:val="00CE7319"/>
    <w:rsid w:val="00CE7965"/>
    <w:rsid w:val="00CF1CE1"/>
    <w:rsid w:val="00D02748"/>
    <w:rsid w:val="00D02DC1"/>
    <w:rsid w:val="00D11CDA"/>
    <w:rsid w:val="00D15312"/>
    <w:rsid w:val="00D164F3"/>
    <w:rsid w:val="00D34213"/>
    <w:rsid w:val="00D3439A"/>
    <w:rsid w:val="00D3691C"/>
    <w:rsid w:val="00D405A0"/>
    <w:rsid w:val="00D46810"/>
    <w:rsid w:val="00D52998"/>
    <w:rsid w:val="00D6277F"/>
    <w:rsid w:val="00D64342"/>
    <w:rsid w:val="00DA0800"/>
    <w:rsid w:val="00DA12E3"/>
    <w:rsid w:val="00DA5C3E"/>
    <w:rsid w:val="00DA5FEB"/>
    <w:rsid w:val="00DB0180"/>
    <w:rsid w:val="00DB6585"/>
    <w:rsid w:val="00DD4293"/>
    <w:rsid w:val="00DD4B10"/>
    <w:rsid w:val="00DD5FDE"/>
    <w:rsid w:val="00DD65A7"/>
    <w:rsid w:val="00DE4A67"/>
    <w:rsid w:val="00E03999"/>
    <w:rsid w:val="00E16509"/>
    <w:rsid w:val="00E20576"/>
    <w:rsid w:val="00E25DCB"/>
    <w:rsid w:val="00E300A9"/>
    <w:rsid w:val="00E321F7"/>
    <w:rsid w:val="00E4028A"/>
    <w:rsid w:val="00E4184E"/>
    <w:rsid w:val="00E42C5D"/>
    <w:rsid w:val="00E5320C"/>
    <w:rsid w:val="00E545E2"/>
    <w:rsid w:val="00E57F2F"/>
    <w:rsid w:val="00E6192C"/>
    <w:rsid w:val="00E758E1"/>
    <w:rsid w:val="00E76EE5"/>
    <w:rsid w:val="00E80495"/>
    <w:rsid w:val="00E87DE1"/>
    <w:rsid w:val="00E909EB"/>
    <w:rsid w:val="00E92ECE"/>
    <w:rsid w:val="00E9579D"/>
    <w:rsid w:val="00EB2B19"/>
    <w:rsid w:val="00EC0C9A"/>
    <w:rsid w:val="00EC315C"/>
    <w:rsid w:val="00EC5796"/>
    <w:rsid w:val="00EC5BD8"/>
    <w:rsid w:val="00ED7A23"/>
    <w:rsid w:val="00EF74C8"/>
    <w:rsid w:val="00F10168"/>
    <w:rsid w:val="00F115B4"/>
    <w:rsid w:val="00F134BC"/>
    <w:rsid w:val="00F224FD"/>
    <w:rsid w:val="00F27B3E"/>
    <w:rsid w:val="00F30600"/>
    <w:rsid w:val="00F322A4"/>
    <w:rsid w:val="00F37FED"/>
    <w:rsid w:val="00F46A6D"/>
    <w:rsid w:val="00F53AE7"/>
    <w:rsid w:val="00F54791"/>
    <w:rsid w:val="00F628B8"/>
    <w:rsid w:val="00F637BA"/>
    <w:rsid w:val="00F714B2"/>
    <w:rsid w:val="00F73313"/>
    <w:rsid w:val="00F80DF6"/>
    <w:rsid w:val="00F81BCA"/>
    <w:rsid w:val="00F824BE"/>
    <w:rsid w:val="00FA2422"/>
    <w:rsid w:val="00FA430E"/>
    <w:rsid w:val="00FA7FF8"/>
    <w:rsid w:val="00FB48E9"/>
    <w:rsid w:val="00FC0E6E"/>
    <w:rsid w:val="00FD4538"/>
    <w:rsid w:val="00FE25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DFBED"/>
  <w15:docId w15:val="{2385C613-D499-44C5-AD7B-A8C43992D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4F0"/>
    <w:pPr>
      <w:widowControl w:val="0"/>
      <w:jc w:val="both"/>
    </w:pPr>
  </w:style>
  <w:style w:type="paragraph" w:styleId="Heading1">
    <w:name w:val="heading 1"/>
    <w:basedOn w:val="Normal"/>
    <w:next w:val="Normal"/>
    <w:link w:val="Heading1Char"/>
    <w:uiPriority w:val="1"/>
    <w:qFormat/>
    <w:rsid w:val="00911C5D"/>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D164F3"/>
    <w:pPr>
      <w:keepNext/>
      <w:keepLines/>
      <w:spacing w:before="260" w:after="260" w:line="416" w:lineRule="auto"/>
      <w:outlineLvl w:val="1"/>
    </w:pPr>
    <w:rPr>
      <w:rFonts w:asciiTheme="majorHAnsi" w:eastAsia="Times New Roman" w:hAnsiTheme="majorHAnsi" w:cstheme="majorBidi"/>
      <w:b/>
      <w:bCs/>
      <w:sz w:val="32"/>
      <w:szCs w:val="32"/>
    </w:rPr>
  </w:style>
  <w:style w:type="paragraph" w:styleId="Heading3">
    <w:name w:val="heading 3"/>
    <w:basedOn w:val="Normal"/>
    <w:next w:val="Normal"/>
    <w:link w:val="Heading3Char"/>
    <w:uiPriority w:val="9"/>
    <w:unhideWhenUsed/>
    <w:qFormat/>
    <w:rsid w:val="00284877"/>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5320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5320C"/>
    <w:rPr>
      <w:sz w:val="18"/>
      <w:szCs w:val="18"/>
    </w:rPr>
  </w:style>
  <w:style w:type="paragraph" w:styleId="Footer">
    <w:name w:val="footer"/>
    <w:basedOn w:val="Normal"/>
    <w:link w:val="FooterChar"/>
    <w:uiPriority w:val="99"/>
    <w:unhideWhenUsed/>
    <w:rsid w:val="00E5320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5320C"/>
    <w:rPr>
      <w:sz w:val="18"/>
      <w:szCs w:val="18"/>
    </w:rPr>
  </w:style>
  <w:style w:type="paragraph" w:styleId="BalloonText">
    <w:name w:val="Balloon Text"/>
    <w:basedOn w:val="Normal"/>
    <w:link w:val="BalloonTextChar"/>
    <w:uiPriority w:val="99"/>
    <w:semiHidden/>
    <w:unhideWhenUsed/>
    <w:rsid w:val="0075163A"/>
    <w:rPr>
      <w:sz w:val="18"/>
      <w:szCs w:val="18"/>
    </w:rPr>
  </w:style>
  <w:style w:type="character" w:customStyle="1" w:styleId="BalloonTextChar">
    <w:name w:val="Balloon Text Char"/>
    <w:basedOn w:val="DefaultParagraphFont"/>
    <w:link w:val="BalloonText"/>
    <w:uiPriority w:val="99"/>
    <w:semiHidden/>
    <w:rsid w:val="0075163A"/>
    <w:rPr>
      <w:sz w:val="18"/>
      <w:szCs w:val="18"/>
    </w:rPr>
  </w:style>
  <w:style w:type="paragraph" w:customStyle="1" w:styleId="B1">
    <w:name w:val="B1"/>
    <w:basedOn w:val="List"/>
    <w:rsid w:val="00CF1CE1"/>
    <w:pPr>
      <w:widowControl/>
      <w:overflowPunct w:val="0"/>
      <w:autoSpaceDE w:val="0"/>
      <w:autoSpaceDN w:val="0"/>
      <w:adjustRightInd w:val="0"/>
      <w:spacing w:after="180"/>
      <w:ind w:left="568" w:firstLineChars="0" w:hanging="284"/>
      <w:contextualSpacing w:val="0"/>
      <w:jc w:val="left"/>
      <w:textAlignment w:val="baseline"/>
    </w:pPr>
    <w:rPr>
      <w:rFonts w:ascii="Times New Roman" w:eastAsia="DengXian" w:hAnsi="Times New Roman" w:cs="Times New Roman"/>
      <w:kern w:val="0"/>
      <w:sz w:val="20"/>
      <w:szCs w:val="20"/>
      <w:lang w:val="en-GB" w:eastAsia="en-GB"/>
    </w:rPr>
  </w:style>
  <w:style w:type="paragraph" w:styleId="List">
    <w:name w:val="List"/>
    <w:basedOn w:val="Normal"/>
    <w:uiPriority w:val="99"/>
    <w:semiHidden/>
    <w:unhideWhenUsed/>
    <w:rsid w:val="00CF1CE1"/>
    <w:pPr>
      <w:ind w:left="200" w:hangingChars="200" w:hanging="200"/>
      <w:contextualSpacing/>
    </w:pPr>
  </w:style>
  <w:style w:type="character" w:customStyle="1" w:styleId="Heading1Char">
    <w:name w:val="Heading 1 Char"/>
    <w:basedOn w:val="DefaultParagraphFont"/>
    <w:link w:val="Heading1"/>
    <w:uiPriority w:val="9"/>
    <w:rsid w:val="00911C5D"/>
    <w:rPr>
      <w:b/>
      <w:bCs/>
      <w:kern w:val="44"/>
      <w:sz w:val="44"/>
      <w:szCs w:val="44"/>
    </w:rPr>
  </w:style>
  <w:style w:type="character" w:customStyle="1" w:styleId="Heading2Char">
    <w:name w:val="Heading 2 Char"/>
    <w:basedOn w:val="DefaultParagraphFont"/>
    <w:link w:val="Heading2"/>
    <w:uiPriority w:val="9"/>
    <w:rsid w:val="00D164F3"/>
    <w:rPr>
      <w:rFonts w:asciiTheme="majorHAnsi" w:eastAsia="Times New Roman" w:hAnsiTheme="majorHAnsi" w:cstheme="majorBidi"/>
      <w:b/>
      <w:bCs/>
      <w:sz w:val="32"/>
      <w:szCs w:val="32"/>
    </w:rPr>
  </w:style>
  <w:style w:type="paragraph" w:styleId="ListParagraph">
    <w:name w:val="List Paragraph"/>
    <w:basedOn w:val="Normal"/>
    <w:uiPriority w:val="34"/>
    <w:qFormat/>
    <w:rsid w:val="00DD4293"/>
    <w:pPr>
      <w:ind w:firstLineChars="200" w:firstLine="420"/>
    </w:pPr>
  </w:style>
  <w:style w:type="character" w:customStyle="1" w:styleId="Heading3Char">
    <w:name w:val="Heading 3 Char"/>
    <w:basedOn w:val="DefaultParagraphFont"/>
    <w:link w:val="Heading3"/>
    <w:uiPriority w:val="9"/>
    <w:rsid w:val="00284877"/>
    <w:rPr>
      <w:b/>
      <w:bCs/>
      <w:sz w:val="32"/>
      <w:szCs w:val="32"/>
    </w:rPr>
  </w:style>
  <w:style w:type="table" w:styleId="TableGrid">
    <w:name w:val="Table Grid"/>
    <w:basedOn w:val="TableNormal"/>
    <w:uiPriority w:val="39"/>
    <w:rsid w:val="00FC0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AE7B6B"/>
    <w:rPr>
      <w:rFonts w:ascii="SimSun" w:eastAsia="SimSun"/>
      <w:sz w:val="18"/>
      <w:szCs w:val="18"/>
    </w:rPr>
  </w:style>
  <w:style w:type="character" w:customStyle="1" w:styleId="DocumentMapChar">
    <w:name w:val="Document Map Char"/>
    <w:basedOn w:val="DefaultParagraphFont"/>
    <w:link w:val="DocumentMap"/>
    <w:uiPriority w:val="99"/>
    <w:semiHidden/>
    <w:rsid w:val="00AE7B6B"/>
    <w:rPr>
      <w:rFonts w:ascii="SimSun" w:eastAsia="SimSun"/>
      <w:sz w:val="18"/>
      <w:szCs w:val="18"/>
    </w:rPr>
  </w:style>
  <w:style w:type="character" w:styleId="CommentReference">
    <w:name w:val="annotation reference"/>
    <w:basedOn w:val="DefaultParagraphFont"/>
    <w:uiPriority w:val="99"/>
    <w:semiHidden/>
    <w:unhideWhenUsed/>
    <w:rsid w:val="001C5951"/>
    <w:rPr>
      <w:sz w:val="21"/>
      <w:szCs w:val="21"/>
    </w:rPr>
  </w:style>
  <w:style w:type="paragraph" w:styleId="CommentText">
    <w:name w:val="annotation text"/>
    <w:basedOn w:val="Normal"/>
    <w:link w:val="CommentTextChar"/>
    <w:uiPriority w:val="99"/>
    <w:semiHidden/>
    <w:unhideWhenUsed/>
    <w:rsid w:val="001C5951"/>
    <w:pPr>
      <w:jc w:val="left"/>
    </w:pPr>
  </w:style>
  <w:style w:type="character" w:customStyle="1" w:styleId="CommentTextChar">
    <w:name w:val="Comment Text Char"/>
    <w:basedOn w:val="DefaultParagraphFont"/>
    <w:link w:val="CommentText"/>
    <w:uiPriority w:val="99"/>
    <w:semiHidden/>
    <w:rsid w:val="001C5951"/>
  </w:style>
  <w:style w:type="paragraph" w:styleId="CommentSubject">
    <w:name w:val="annotation subject"/>
    <w:basedOn w:val="CommentText"/>
    <w:next w:val="CommentText"/>
    <w:link w:val="CommentSubjectChar"/>
    <w:uiPriority w:val="99"/>
    <w:semiHidden/>
    <w:unhideWhenUsed/>
    <w:rsid w:val="001C5951"/>
    <w:rPr>
      <w:b/>
      <w:bCs/>
    </w:rPr>
  </w:style>
  <w:style w:type="character" w:customStyle="1" w:styleId="CommentSubjectChar">
    <w:name w:val="Comment Subject Char"/>
    <w:basedOn w:val="CommentTextChar"/>
    <w:link w:val="CommentSubject"/>
    <w:uiPriority w:val="99"/>
    <w:semiHidden/>
    <w:rsid w:val="001C5951"/>
    <w:rPr>
      <w:b/>
      <w:bCs/>
    </w:rPr>
  </w:style>
  <w:style w:type="character" w:styleId="Hyperlink">
    <w:name w:val="Hyperlink"/>
    <w:basedOn w:val="DefaultParagraphFont"/>
    <w:uiPriority w:val="99"/>
    <w:semiHidden/>
    <w:unhideWhenUsed/>
    <w:rsid w:val="00077BD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06256">
      <w:bodyDiv w:val="1"/>
      <w:marLeft w:val="0"/>
      <w:marRight w:val="0"/>
      <w:marTop w:val="0"/>
      <w:marBottom w:val="0"/>
      <w:divBdr>
        <w:top w:val="none" w:sz="0" w:space="0" w:color="auto"/>
        <w:left w:val="none" w:sz="0" w:space="0" w:color="auto"/>
        <w:bottom w:val="none" w:sz="0" w:space="0" w:color="auto"/>
        <w:right w:val="none" w:sz="0" w:space="0" w:color="auto"/>
      </w:divBdr>
      <w:divsChild>
        <w:div w:id="1628974824">
          <w:marLeft w:val="965"/>
          <w:marRight w:val="0"/>
          <w:marTop w:val="96"/>
          <w:marBottom w:val="0"/>
          <w:divBdr>
            <w:top w:val="none" w:sz="0" w:space="0" w:color="auto"/>
            <w:left w:val="none" w:sz="0" w:space="0" w:color="auto"/>
            <w:bottom w:val="none" w:sz="0" w:space="0" w:color="auto"/>
            <w:right w:val="none" w:sz="0" w:space="0" w:color="auto"/>
          </w:divBdr>
        </w:div>
      </w:divsChild>
    </w:div>
    <w:div w:id="67075306">
      <w:bodyDiv w:val="1"/>
      <w:marLeft w:val="0"/>
      <w:marRight w:val="0"/>
      <w:marTop w:val="0"/>
      <w:marBottom w:val="0"/>
      <w:divBdr>
        <w:top w:val="none" w:sz="0" w:space="0" w:color="auto"/>
        <w:left w:val="none" w:sz="0" w:space="0" w:color="auto"/>
        <w:bottom w:val="none" w:sz="0" w:space="0" w:color="auto"/>
        <w:right w:val="none" w:sz="0" w:space="0" w:color="auto"/>
      </w:divBdr>
      <w:divsChild>
        <w:div w:id="735323555">
          <w:marLeft w:val="965"/>
          <w:marRight w:val="0"/>
          <w:marTop w:val="96"/>
          <w:marBottom w:val="0"/>
          <w:divBdr>
            <w:top w:val="none" w:sz="0" w:space="0" w:color="auto"/>
            <w:left w:val="none" w:sz="0" w:space="0" w:color="auto"/>
            <w:bottom w:val="none" w:sz="0" w:space="0" w:color="auto"/>
            <w:right w:val="none" w:sz="0" w:space="0" w:color="auto"/>
          </w:divBdr>
        </w:div>
      </w:divsChild>
    </w:div>
    <w:div w:id="91099051">
      <w:bodyDiv w:val="1"/>
      <w:marLeft w:val="0"/>
      <w:marRight w:val="0"/>
      <w:marTop w:val="0"/>
      <w:marBottom w:val="0"/>
      <w:divBdr>
        <w:top w:val="none" w:sz="0" w:space="0" w:color="auto"/>
        <w:left w:val="none" w:sz="0" w:space="0" w:color="auto"/>
        <w:bottom w:val="none" w:sz="0" w:space="0" w:color="auto"/>
        <w:right w:val="none" w:sz="0" w:space="0" w:color="auto"/>
      </w:divBdr>
    </w:div>
    <w:div w:id="206600213">
      <w:bodyDiv w:val="1"/>
      <w:marLeft w:val="0"/>
      <w:marRight w:val="0"/>
      <w:marTop w:val="0"/>
      <w:marBottom w:val="0"/>
      <w:divBdr>
        <w:top w:val="none" w:sz="0" w:space="0" w:color="auto"/>
        <w:left w:val="none" w:sz="0" w:space="0" w:color="auto"/>
        <w:bottom w:val="none" w:sz="0" w:space="0" w:color="auto"/>
        <w:right w:val="none" w:sz="0" w:space="0" w:color="auto"/>
      </w:divBdr>
    </w:div>
    <w:div w:id="270206612">
      <w:bodyDiv w:val="1"/>
      <w:marLeft w:val="0"/>
      <w:marRight w:val="0"/>
      <w:marTop w:val="0"/>
      <w:marBottom w:val="0"/>
      <w:divBdr>
        <w:top w:val="none" w:sz="0" w:space="0" w:color="auto"/>
        <w:left w:val="none" w:sz="0" w:space="0" w:color="auto"/>
        <w:bottom w:val="none" w:sz="0" w:space="0" w:color="auto"/>
        <w:right w:val="none" w:sz="0" w:space="0" w:color="auto"/>
      </w:divBdr>
      <w:divsChild>
        <w:div w:id="1880314599">
          <w:marLeft w:val="965"/>
          <w:marRight w:val="0"/>
          <w:marTop w:val="115"/>
          <w:marBottom w:val="0"/>
          <w:divBdr>
            <w:top w:val="none" w:sz="0" w:space="0" w:color="auto"/>
            <w:left w:val="none" w:sz="0" w:space="0" w:color="auto"/>
            <w:bottom w:val="none" w:sz="0" w:space="0" w:color="auto"/>
            <w:right w:val="none" w:sz="0" w:space="0" w:color="auto"/>
          </w:divBdr>
        </w:div>
      </w:divsChild>
    </w:div>
    <w:div w:id="453449199">
      <w:bodyDiv w:val="1"/>
      <w:marLeft w:val="0"/>
      <w:marRight w:val="0"/>
      <w:marTop w:val="0"/>
      <w:marBottom w:val="0"/>
      <w:divBdr>
        <w:top w:val="none" w:sz="0" w:space="0" w:color="auto"/>
        <w:left w:val="none" w:sz="0" w:space="0" w:color="auto"/>
        <w:bottom w:val="none" w:sz="0" w:space="0" w:color="auto"/>
        <w:right w:val="none" w:sz="0" w:space="0" w:color="auto"/>
      </w:divBdr>
      <w:divsChild>
        <w:div w:id="878855426">
          <w:marLeft w:val="1397"/>
          <w:marRight w:val="0"/>
          <w:marTop w:val="1180"/>
          <w:marBottom w:val="0"/>
          <w:divBdr>
            <w:top w:val="none" w:sz="0" w:space="0" w:color="auto"/>
            <w:left w:val="none" w:sz="0" w:space="0" w:color="auto"/>
            <w:bottom w:val="none" w:sz="0" w:space="0" w:color="auto"/>
            <w:right w:val="none" w:sz="0" w:space="0" w:color="auto"/>
          </w:divBdr>
        </w:div>
        <w:div w:id="1718360814">
          <w:marLeft w:val="1397"/>
          <w:marRight w:val="0"/>
          <w:marTop w:val="1180"/>
          <w:marBottom w:val="0"/>
          <w:divBdr>
            <w:top w:val="none" w:sz="0" w:space="0" w:color="auto"/>
            <w:left w:val="none" w:sz="0" w:space="0" w:color="auto"/>
            <w:bottom w:val="none" w:sz="0" w:space="0" w:color="auto"/>
            <w:right w:val="none" w:sz="0" w:space="0" w:color="auto"/>
          </w:divBdr>
        </w:div>
        <w:div w:id="1436248091">
          <w:marLeft w:val="1397"/>
          <w:marRight w:val="0"/>
          <w:marTop w:val="1180"/>
          <w:marBottom w:val="0"/>
          <w:divBdr>
            <w:top w:val="none" w:sz="0" w:space="0" w:color="auto"/>
            <w:left w:val="none" w:sz="0" w:space="0" w:color="auto"/>
            <w:bottom w:val="none" w:sz="0" w:space="0" w:color="auto"/>
            <w:right w:val="none" w:sz="0" w:space="0" w:color="auto"/>
          </w:divBdr>
        </w:div>
        <w:div w:id="2109501812">
          <w:marLeft w:val="1397"/>
          <w:marRight w:val="0"/>
          <w:marTop w:val="1180"/>
          <w:marBottom w:val="0"/>
          <w:divBdr>
            <w:top w:val="none" w:sz="0" w:space="0" w:color="auto"/>
            <w:left w:val="none" w:sz="0" w:space="0" w:color="auto"/>
            <w:bottom w:val="none" w:sz="0" w:space="0" w:color="auto"/>
            <w:right w:val="none" w:sz="0" w:space="0" w:color="auto"/>
          </w:divBdr>
        </w:div>
      </w:divsChild>
    </w:div>
    <w:div w:id="469179212">
      <w:bodyDiv w:val="1"/>
      <w:marLeft w:val="0"/>
      <w:marRight w:val="0"/>
      <w:marTop w:val="0"/>
      <w:marBottom w:val="0"/>
      <w:divBdr>
        <w:top w:val="none" w:sz="0" w:space="0" w:color="auto"/>
        <w:left w:val="none" w:sz="0" w:space="0" w:color="auto"/>
        <w:bottom w:val="none" w:sz="0" w:space="0" w:color="auto"/>
        <w:right w:val="none" w:sz="0" w:space="0" w:color="auto"/>
      </w:divBdr>
      <w:divsChild>
        <w:div w:id="1772623480">
          <w:marLeft w:val="965"/>
          <w:marRight w:val="0"/>
          <w:marTop w:val="115"/>
          <w:marBottom w:val="0"/>
          <w:divBdr>
            <w:top w:val="none" w:sz="0" w:space="0" w:color="auto"/>
            <w:left w:val="none" w:sz="0" w:space="0" w:color="auto"/>
            <w:bottom w:val="none" w:sz="0" w:space="0" w:color="auto"/>
            <w:right w:val="none" w:sz="0" w:space="0" w:color="auto"/>
          </w:divBdr>
        </w:div>
        <w:div w:id="1766806121">
          <w:marLeft w:val="965"/>
          <w:marRight w:val="0"/>
          <w:marTop w:val="115"/>
          <w:marBottom w:val="0"/>
          <w:divBdr>
            <w:top w:val="none" w:sz="0" w:space="0" w:color="auto"/>
            <w:left w:val="none" w:sz="0" w:space="0" w:color="auto"/>
            <w:bottom w:val="none" w:sz="0" w:space="0" w:color="auto"/>
            <w:right w:val="none" w:sz="0" w:space="0" w:color="auto"/>
          </w:divBdr>
        </w:div>
      </w:divsChild>
    </w:div>
    <w:div w:id="561063717">
      <w:bodyDiv w:val="1"/>
      <w:marLeft w:val="0"/>
      <w:marRight w:val="0"/>
      <w:marTop w:val="0"/>
      <w:marBottom w:val="0"/>
      <w:divBdr>
        <w:top w:val="none" w:sz="0" w:space="0" w:color="auto"/>
        <w:left w:val="none" w:sz="0" w:space="0" w:color="auto"/>
        <w:bottom w:val="none" w:sz="0" w:space="0" w:color="auto"/>
        <w:right w:val="none" w:sz="0" w:space="0" w:color="auto"/>
      </w:divBdr>
      <w:divsChild>
        <w:div w:id="725447570">
          <w:marLeft w:val="850"/>
          <w:marRight w:val="0"/>
          <w:marTop w:val="120"/>
          <w:marBottom w:val="0"/>
          <w:divBdr>
            <w:top w:val="none" w:sz="0" w:space="0" w:color="auto"/>
            <w:left w:val="none" w:sz="0" w:space="0" w:color="auto"/>
            <w:bottom w:val="none" w:sz="0" w:space="0" w:color="auto"/>
            <w:right w:val="none" w:sz="0" w:space="0" w:color="auto"/>
          </w:divBdr>
        </w:div>
        <w:div w:id="993604734">
          <w:marLeft w:val="1267"/>
          <w:marRight w:val="0"/>
          <w:marTop w:val="120"/>
          <w:marBottom w:val="0"/>
          <w:divBdr>
            <w:top w:val="none" w:sz="0" w:space="0" w:color="auto"/>
            <w:left w:val="none" w:sz="0" w:space="0" w:color="auto"/>
            <w:bottom w:val="none" w:sz="0" w:space="0" w:color="auto"/>
            <w:right w:val="none" w:sz="0" w:space="0" w:color="auto"/>
          </w:divBdr>
        </w:div>
        <w:div w:id="1586258518">
          <w:marLeft w:val="1267"/>
          <w:marRight w:val="0"/>
          <w:marTop w:val="120"/>
          <w:marBottom w:val="0"/>
          <w:divBdr>
            <w:top w:val="none" w:sz="0" w:space="0" w:color="auto"/>
            <w:left w:val="none" w:sz="0" w:space="0" w:color="auto"/>
            <w:bottom w:val="none" w:sz="0" w:space="0" w:color="auto"/>
            <w:right w:val="none" w:sz="0" w:space="0" w:color="auto"/>
          </w:divBdr>
        </w:div>
      </w:divsChild>
    </w:div>
    <w:div w:id="562451796">
      <w:bodyDiv w:val="1"/>
      <w:marLeft w:val="0"/>
      <w:marRight w:val="0"/>
      <w:marTop w:val="0"/>
      <w:marBottom w:val="0"/>
      <w:divBdr>
        <w:top w:val="none" w:sz="0" w:space="0" w:color="auto"/>
        <w:left w:val="none" w:sz="0" w:space="0" w:color="auto"/>
        <w:bottom w:val="none" w:sz="0" w:space="0" w:color="auto"/>
        <w:right w:val="none" w:sz="0" w:space="0" w:color="auto"/>
      </w:divBdr>
      <w:divsChild>
        <w:div w:id="189342370">
          <w:marLeft w:val="965"/>
          <w:marRight w:val="0"/>
          <w:marTop w:val="96"/>
          <w:marBottom w:val="0"/>
          <w:divBdr>
            <w:top w:val="none" w:sz="0" w:space="0" w:color="auto"/>
            <w:left w:val="none" w:sz="0" w:space="0" w:color="auto"/>
            <w:bottom w:val="none" w:sz="0" w:space="0" w:color="auto"/>
            <w:right w:val="none" w:sz="0" w:space="0" w:color="auto"/>
          </w:divBdr>
        </w:div>
        <w:div w:id="1092705735">
          <w:marLeft w:val="1555"/>
          <w:marRight w:val="0"/>
          <w:marTop w:val="86"/>
          <w:marBottom w:val="0"/>
          <w:divBdr>
            <w:top w:val="none" w:sz="0" w:space="0" w:color="auto"/>
            <w:left w:val="none" w:sz="0" w:space="0" w:color="auto"/>
            <w:bottom w:val="none" w:sz="0" w:space="0" w:color="auto"/>
            <w:right w:val="none" w:sz="0" w:space="0" w:color="auto"/>
          </w:divBdr>
        </w:div>
        <w:div w:id="1476213565">
          <w:marLeft w:val="1555"/>
          <w:marRight w:val="0"/>
          <w:marTop w:val="86"/>
          <w:marBottom w:val="0"/>
          <w:divBdr>
            <w:top w:val="none" w:sz="0" w:space="0" w:color="auto"/>
            <w:left w:val="none" w:sz="0" w:space="0" w:color="auto"/>
            <w:bottom w:val="none" w:sz="0" w:space="0" w:color="auto"/>
            <w:right w:val="none" w:sz="0" w:space="0" w:color="auto"/>
          </w:divBdr>
        </w:div>
      </w:divsChild>
    </w:div>
    <w:div w:id="657920914">
      <w:bodyDiv w:val="1"/>
      <w:marLeft w:val="0"/>
      <w:marRight w:val="0"/>
      <w:marTop w:val="0"/>
      <w:marBottom w:val="0"/>
      <w:divBdr>
        <w:top w:val="none" w:sz="0" w:space="0" w:color="auto"/>
        <w:left w:val="none" w:sz="0" w:space="0" w:color="auto"/>
        <w:bottom w:val="none" w:sz="0" w:space="0" w:color="auto"/>
        <w:right w:val="none" w:sz="0" w:space="0" w:color="auto"/>
      </w:divBdr>
      <w:divsChild>
        <w:div w:id="1106848474">
          <w:marLeft w:val="965"/>
          <w:marRight w:val="0"/>
          <w:marTop w:val="96"/>
          <w:marBottom w:val="0"/>
          <w:divBdr>
            <w:top w:val="none" w:sz="0" w:space="0" w:color="auto"/>
            <w:left w:val="none" w:sz="0" w:space="0" w:color="auto"/>
            <w:bottom w:val="none" w:sz="0" w:space="0" w:color="auto"/>
            <w:right w:val="none" w:sz="0" w:space="0" w:color="auto"/>
          </w:divBdr>
        </w:div>
        <w:div w:id="334186374">
          <w:marLeft w:val="1555"/>
          <w:marRight w:val="0"/>
          <w:marTop w:val="86"/>
          <w:marBottom w:val="0"/>
          <w:divBdr>
            <w:top w:val="none" w:sz="0" w:space="0" w:color="auto"/>
            <w:left w:val="none" w:sz="0" w:space="0" w:color="auto"/>
            <w:bottom w:val="none" w:sz="0" w:space="0" w:color="auto"/>
            <w:right w:val="none" w:sz="0" w:space="0" w:color="auto"/>
          </w:divBdr>
        </w:div>
        <w:div w:id="1923682219">
          <w:marLeft w:val="1555"/>
          <w:marRight w:val="0"/>
          <w:marTop w:val="86"/>
          <w:marBottom w:val="0"/>
          <w:divBdr>
            <w:top w:val="none" w:sz="0" w:space="0" w:color="auto"/>
            <w:left w:val="none" w:sz="0" w:space="0" w:color="auto"/>
            <w:bottom w:val="none" w:sz="0" w:space="0" w:color="auto"/>
            <w:right w:val="none" w:sz="0" w:space="0" w:color="auto"/>
          </w:divBdr>
        </w:div>
      </w:divsChild>
    </w:div>
    <w:div w:id="814877992">
      <w:bodyDiv w:val="1"/>
      <w:marLeft w:val="0"/>
      <w:marRight w:val="0"/>
      <w:marTop w:val="0"/>
      <w:marBottom w:val="0"/>
      <w:divBdr>
        <w:top w:val="none" w:sz="0" w:space="0" w:color="auto"/>
        <w:left w:val="none" w:sz="0" w:space="0" w:color="auto"/>
        <w:bottom w:val="none" w:sz="0" w:space="0" w:color="auto"/>
        <w:right w:val="none" w:sz="0" w:space="0" w:color="auto"/>
      </w:divBdr>
    </w:div>
    <w:div w:id="874273090">
      <w:bodyDiv w:val="1"/>
      <w:marLeft w:val="0"/>
      <w:marRight w:val="0"/>
      <w:marTop w:val="0"/>
      <w:marBottom w:val="0"/>
      <w:divBdr>
        <w:top w:val="none" w:sz="0" w:space="0" w:color="auto"/>
        <w:left w:val="none" w:sz="0" w:space="0" w:color="auto"/>
        <w:bottom w:val="none" w:sz="0" w:space="0" w:color="auto"/>
        <w:right w:val="none" w:sz="0" w:space="0" w:color="auto"/>
      </w:divBdr>
      <w:divsChild>
        <w:div w:id="1439444759">
          <w:marLeft w:val="1555"/>
          <w:marRight w:val="0"/>
          <w:marTop w:val="110"/>
          <w:marBottom w:val="0"/>
          <w:divBdr>
            <w:top w:val="none" w:sz="0" w:space="0" w:color="auto"/>
            <w:left w:val="none" w:sz="0" w:space="0" w:color="auto"/>
            <w:bottom w:val="none" w:sz="0" w:space="0" w:color="auto"/>
            <w:right w:val="none" w:sz="0" w:space="0" w:color="auto"/>
          </w:divBdr>
        </w:div>
        <w:div w:id="472794539">
          <w:marLeft w:val="2390"/>
          <w:marRight w:val="0"/>
          <w:marTop w:val="82"/>
          <w:marBottom w:val="0"/>
          <w:divBdr>
            <w:top w:val="none" w:sz="0" w:space="0" w:color="auto"/>
            <w:left w:val="none" w:sz="0" w:space="0" w:color="auto"/>
            <w:bottom w:val="none" w:sz="0" w:space="0" w:color="auto"/>
            <w:right w:val="none" w:sz="0" w:space="0" w:color="auto"/>
          </w:divBdr>
        </w:div>
        <w:div w:id="969744787">
          <w:marLeft w:val="2390"/>
          <w:marRight w:val="0"/>
          <w:marTop w:val="82"/>
          <w:marBottom w:val="0"/>
          <w:divBdr>
            <w:top w:val="none" w:sz="0" w:space="0" w:color="auto"/>
            <w:left w:val="none" w:sz="0" w:space="0" w:color="auto"/>
            <w:bottom w:val="none" w:sz="0" w:space="0" w:color="auto"/>
            <w:right w:val="none" w:sz="0" w:space="0" w:color="auto"/>
          </w:divBdr>
        </w:div>
        <w:div w:id="1863124352">
          <w:marLeft w:val="2390"/>
          <w:marRight w:val="0"/>
          <w:marTop w:val="82"/>
          <w:marBottom w:val="0"/>
          <w:divBdr>
            <w:top w:val="none" w:sz="0" w:space="0" w:color="auto"/>
            <w:left w:val="none" w:sz="0" w:space="0" w:color="auto"/>
            <w:bottom w:val="none" w:sz="0" w:space="0" w:color="auto"/>
            <w:right w:val="none" w:sz="0" w:space="0" w:color="auto"/>
          </w:divBdr>
        </w:div>
        <w:div w:id="1527408883">
          <w:marLeft w:val="1555"/>
          <w:marRight w:val="0"/>
          <w:marTop w:val="110"/>
          <w:marBottom w:val="0"/>
          <w:divBdr>
            <w:top w:val="none" w:sz="0" w:space="0" w:color="auto"/>
            <w:left w:val="none" w:sz="0" w:space="0" w:color="auto"/>
            <w:bottom w:val="none" w:sz="0" w:space="0" w:color="auto"/>
            <w:right w:val="none" w:sz="0" w:space="0" w:color="auto"/>
          </w:divBdr>
        </w:div>
        <w:div w:id="2109344364">
          <w:marLeft w:val="2390"/>
          <w:marRight w:val="0"/>
          <w:marTop w:val="82"/>
          <w:marBottom w:val="0"/>
          <w:divBdr>
            <w:top w:val="none" w:sz="0" w:space="0" w:color="auto"/>
            <w:left w:val="none" w:sz="0" w:space="0" w:color="auto"/>
            <w:bottom w:val="none" w:sz="0" w:space="0" w:color="auto"/>
            <w:right w:val="none" w:sz="0" w:space="0" w:color="auto"/>
          </w:divBdr>
        </w:div>
        <w:div w:id="1128478257">
          <w:marLeft w:val="2390"/>
          <w:marRight w:val="0"/>
          <w:marTop w:val="82"/>
          <w:marBottom w:val="0"/>
          <w:divBdr>
            <w:top w:val="none" w:sz="0" w:space="0" w:color="auto"/>
            <w:left w:val="none" w:sz="0" w:space="0" w:color="auto"/>
            <w:bottom w:val="none" w:sz="0" w:space="0" w:color="auto"/>
            <w:right w:val="none" w:sz="0" w:space="0" w:color="auto"/>
          </w:divBdr>
        </w:div>
        <w:div w:id="1368143267">
          <w:marLeft w:val="1555"/>
          <w:marRight w:val="0"/>
          <w:marTop w:val="110"/>
          <w:marBottom w:val="0"/>
          <w:divBdr>
            <w:top w:val="none" w:sz="0" w:space="0" w:color="auto"/>
            <w:left w:val="none" w:sz="0" w:space="0" w:color="auto"/>
            <w:bottom w:val="none" w:sz="0" w:space="0" w:color="auto"/>
            <w:right w:val="none" w:sz="0" w:space="0" w:color="auto"/>
          </w:divBdr>
        </w:div>
        <w:div w:id="2035106271">
          <w:marLeft w:val="2390"/>
          <w:marRight w:val="0"/>
          <w:marTop w:val="82"/>
          <w:marBottom w:val="0"/>
          <w:divBdr>
            <w:top w:val="none" w:sz="0" w:space="0" w:color="auto"/>
            <w:left w:val="none" w:sz="0" w:space="0" w:color="auto"/>
            <w:bottom w:val="none" w:sz="0" w:space="0" w:color="auto"/>
            <w:right w:val="none" w:sz="0" w:space="0" w:color="auto"/>
          </w:divBdr>
        </w:div>
        <w:div w:id="1321038444">
          <w:marLeft w:val="2390"/>
          <w:marRight w:val="0"/>
          <w:marTop w:val="82"/>
          <w:marBottom w:val="0"/>
          <w:divBdr>
            <w:top w:val="none" w:sz="0" w:space="0" w:color="auto"/>
            <w:left w:val="none" w:sz="0" w:space="0" w:color="auto"/>
            <w:bottom w:val="none" w:sz="0" w:space="0" w:color="auto"/>
            <w:right w:val="none" w:sz="0" w:space="0" w:color="auto"/>
          </w:divBdr>
        </w:div>
      </w:divsChild>
    </w:div>
    <w:div w:id="1060329686">
      <w:bodyDiv w:val="1"/>
      <w:marLeft w:val="0"/>
      <w:marRight w:val="0"/>
      <w:marTop w:val="0"/>
      <w:marBottom w:val="0"/>
      <w:divBdr>
        <w:top w:val="none" w:sz="0" w:space="0" w:color="auto"/>
        <w:left w:val="none" w:sz="0" w:space="0" w:color="auto"/>
        <w:bottom w:val="none" w:sz="0" w:space="0" w:color="auto"/>
        <w:right w:val="none" w:sz="0" w:space="0" w:color="auto"/>
      </w:divBdr>
    </w:div>
    <w:div w:id="1147479984">
      <w:bodyDiv w:val="1"/>
      <w:marLeft w:val="0"/>
      <w:marRight w:val="0"/>
      <w:marTop w:val="0"/>
      <w:marBottom w:val="0"/>
      <w:divBdr>
        <w:top w:val="none" w:sz="0" w:space="0" w:color="auto"/>
        <w:left w:val="none" w:sz="0" w:space="0" w:color="auto"/>
        <w:bottom w:val="none" w:sz="0" w:space="0" w:color="auto"/>
        <w:right w:val="none" w:sz="0" w:space="0" w:color="auto"/>
      </w:divBdr>
      <w:divsChild>
        <w:div w:id="1490290216">
          <w:marLeft w:val="1397"/>
          <w:marRight w:val="0"/>
          <w:marTop w:val="1180"/>
          <w:marBottom w:val="0"/>
          <w:divBdr>
            <w:top w:val="none" w:sz="0" w:space="0" w:color="auto"/>
            <w:left w:val="none" w:sz="0" w:space="0" w:color="auto"/>
            <w:bottom w:val="none" w:sz="0" w:space="0" w:color="auto"/>
            <w:right w:val="none" w:sz="0" w:space="0" w:color="auto"/>
          </w:divBdr>
        </w:div>
        <w:div w:id="78143376">
          <w:marLeft w:val="1397"/>
          <w:marRight w:val="0"/>
          <w:marTop w:val="1180"/>
          <w:marBottom w:val="0"/>
          <w:divBdr>
            <w:top w:val="none" w:sz="0" w:space="0" w:color="auto"/>
            <w:left w:val="none" w:sz="0" w:space="0" w:color="auto"/>
            <w:bottom w:val="none" w:sz="0" w:space="0" w:color="auto"/>
            <w:right w:val="none" w:sz="0" w:space="0" w:color="auto"/>
          </w:divBdr>
        </w:div>
        <w:div w:id="1644197214">
          <w:marLeft w:val="1397"/>
          <w:marRight w:val="0"/>
          <w:marTop w:val="1180"/>
          <w:marBottom w:val="0"/>
          <w:divBdr>
            <w:top w:val="none" w:sz="0" w:space="0" w:color="auto"/>
            <w:left w:val="none" w:sz="0" w:space="0" w:color="auto"/>
            <w:bottom w:val="none" w:sz="0" w:space="0" w:color="auto"/>
            <w:right w:val="none" w:sz="0" w:space="0" w:color="auto"/>
          </w:divBdr>
        </w:div>
      </w:divsChild>
    </w:div>
    <w:div w:id="1235511334">
      <w:bodyDiv w:val="1"/>
      <w:marLeft w:val="0"/>
      <w:marRight w:val="0"/>
      <w:marTop w:val="0"/>
      <w:marBottom w:val="0"/>
      <w:divBdr>
        <w:top w:val="none" w:sz="0" w:space="0" w:color="auto"/>
        <w:left w:val="none" w:sz="0" w:space="0" w:color="auto"/>
        <w:bottom w:val="none" w:sz="0" w:space="0" w:color="auto"/>
        <w:right w:val="none" w:sz="0" w:space="0" w:color="auto"/>
      </w:divBdr>
    </w:div>
    <w:div w:id="1310750278">
      <w:bodyDiv w:val="1"/>
      <w:marLeft w:val="0"/>
      <w:marRight w:val="0"/>
      <w:marTop w:val="0"/>
      <w:marBottom w:val="0"/>
      <w:divBdr>
        <w:top w:val="none" w:sz="0" w:space="0" w:color="auto"/>
        <w:left w:val="none" w:sz="0" w:space="0" w:color="auto"/>
        <w:bottom w:val="none" w:sz="0" w:space="0" w:color="auto"/>
        <w:right w:val="none" w:sz="0" w:space="0" w:color="auto"/>
      </w:divBdr>
    </w:div>
    <w:div w:id="1311519458">
      <w:bodyDiv w:val="1"/>
      <w:marLeft w:val="0"/>
      <w:marRight w:val="0"/>
      <w:marTop w:val="0"/>
      <w:marBottom w:val="0"/>
      <w:divBdr>
        <w:top w:val="none" w:sz="0" w:space="0" w:color="auto"/>
        <w:left w:val="none" w:sz="0" w:space="0" w:color="auto"/>
        <w:bottom w:val="none" w:sz="0" w:space="0" w:color="auto"/>
        <w:right w:val="none" w:sz="0" w:space="0" w:color="auto"/>
      </w:divBdr>
    </w:div>
    <w:div w:id="1334141267">
      <w:bodyDiv w:val="1"/>
      <w:marLeft w:val="0"/>
      <w:marRight w:val="0"/>
      <w:marTop w:val="0"/>
      <w:marBottom w:val="0"/>
      <w:divBdr>
        <w:top w:val="none" w:sz="0" w:space="0" w:color="auto"/>
        <w:left w:val="none" w:sz="0" w:space="0" w:color="auto"/>
        <w:bottom w:val="none" w:sz="0" w:space="0" w:color="auto"/>
        <w:right w:val="none" w:sz="0" w:space="0" w:color="auto"/>
      </w:divBdr>
      <w:divsChild>
        <w:div w:id="663703709">
          <w:marLeft w:val="1397"/>
          <w:marRight w:val="0"/>
          <w:marTop w:val="1180"/>
          <w:marBottom w:val="0"/>
          <w:divBdr>
            <w:top w:val="none" w:sz="0" w:space="0" w:color="auto"/>
            <w:left w:val="none" w:sz="0" w:space="0" w:color="auto"/>
            <w:bottom w:val="none" w:sz="0" w:space="0" w:color="auto"/>
            <w:right w:val="none" w:sz="0" w:space="0" w:color="auto"/>
          </w:divBdr>
        </w:div>
        <w:div w:id="1940598161">
          <w:marLeft w:val="1397"/>
          <w:marRight w:val="0"/>
          <w:marTop w:val="1180"/>
          <w:marBottom w:val="0"/>
          <w:divBdr>
            <w:top w:val="none" w:sz="0" w:space="0" w:color="auto"/>
            <w:left w:val="none" w:sz="0" w:space="0" w:color="auto"/>
            <w:bottom w:val="none" w:sz="0" w:space="0" w:color="auto"/>
            <w:right w:val="none" w:sz="0" w:space="0" w:color="auto"/>
          </w:divBdr>
        </w:div>
        <w:div w:id="393159634">
          <w:marLeft w:val="1397"/>
          <w:marRight w:val="0"/>
          <w:marTop w:val="1180"/>
          <w:marBottom w:val="0"/>
          <w:divBdr>
            <w:top w:val="none" w:sz="0" w:space="0" w:color="auto"/>
            <w:left w:val="none" w:sz="0" w:space="0" w:color="auto"/>
            <w:bottom w:val="none" w:sz="0" w:space="0" w:color="auto"/>
            <w:right w:val="none" w:sz="0" w:space="0" w:color="auto"/>
          </w:divBdr>
        </w:div>
      </w:divsChild>
    </w:div>
    <w:div w:id="1418090297">
      <w:bodyDiv w:val="1"/>
      <w:marLeft w:val="0"/>
      <w:marRight w:val="0"/>
      <w:marTop w:val="0"/>
      <w:marBottom w:val="0"/>
      <w:divBdr>
        <w:top w:val="none" w:sz="0" w:space="0" w:color="auto"/>
        <w:left w:val="none" w:sz="0" w:space="0" w:color="auto"/>
        <w:bottom w:val="none" w:sz="0" w:space="0" w:color="auto"/>
        <w:right w:val="none" w:sz="0" w:space="0" w:color="auto"/>
      </w:divBdr>
      <w:divsChild>
        <w:div w:id="1761098688">
          <w:marLeft w:val="965"/>
          <w:marRight w:val="0"/>
          <w:marTop w:val="115"/>
          <w:marBottom w:val="0"/>
          <w:divBdr>
            <w:top w:val="none" w:sz="0" w:space="0" w:color="auto"/>
            <w:left w:val="none" w:sz="0" w:space="0" w:color="auto"/>
            <w:bottom w:val="none" w:sz="0" w:space="0" w:color="auto"/>
            <w:right w:val="none" w:sz="0" w:space="0" w:color="auto"/>
          </w:divBdr>
        </w:div>
      </w:divsChild>
    </w:div>
    <w:div w:id="1503424875">
      <w:bodyDiv w:val="1"/>
      <w:marLeft w:val="0"/>
      <w:marRight w:val="0"/>
      <w:marTop w:val="0"/>
      <w:marBottom w:val="0"/>
      <w:divBdr>
        <w:top w:val="none" w:sz="0" w:space="0" w:color="auto"/>
        <w:left w:val="none" w:sz="0" w:space="0" w:color="auto"/>
        <w:bottom w:val="none" w:sz="0" w:space="0" w:color="auto"/>
        <w:right w:val="none" w:sz="0" w:space="0" w:color="auto"/>
      </w:divBdr>
      <w:divsChild>
        <w:div w:id="850072112">
          <w:marLeft w:val="965"/>
          <w:marRight w:val="0"/>
          <w:marTop w:val="96"/>
          <w:marBottom w:val="0"/>
          <w:divBdr>
            <w:top w:val="none" w:sz="0" w:space="0" w:color="auto"/>
            <w:left w:val="none" w:sz="0" w:space="0" w:color="auto"/>
            <w:bottom w:val="none" w:sz="0" w:space="0" w:color="auto"/>
            <w:right w:val="none" w:sz="0" w:space="0" w:color="auto"/>
          </w:divBdr>
        </w:div>
      </w:divsChild>
    </w:div>
    <w:div w:id="1632327456">
      <w:bodyDiv w:val="1"/>
      <w:marLeft w:val="0"/>
      <w:marRight w:val="0"/>
      <w:marTop w:val="0"/>
      <w:marBottom w:val="0"/>
      <w:divBdr>
        <w:top w:val="none" w:sz="0" w:space="0" w:color="auto"/>
        <w:left w:val="none" w:sz="0" w:space="0" w:color="auto"/>
        <w:bottom w:val="none" w:sz="0" w:space="0" w:color="auto"/>
        <w:right w:val="none" w:sz="0" w:space="0" w:color="auto"/>
      </w:divBdr>
      <w:divsChild>
        <w:div w:id="197864480">
          <w:marLeft w:val="1397"/>
          <w:marRight w:val="0"/>
          <w:marTop w:val="1180"/>
          <w:marBottom w:val="0"/>
          <w:divBdr>
            <w:top w:val="none" w:sz="0" w:space="0" w:color="auto"/>
            <w:left w:val="none" w:sz="0" w:space="0" w:color="auto"/>
            <w:bottom w:val="none" w:sz="0" w:space="0" w:color="auto"/>
            <w:right w:val="none" w:sz="0" w:space="0" w:color="auto"/>
          </w:divBdr>
        </w:div>
        <w:div w:id="314988426">
          <w:marLeft w:val="1397"/>
          <w:marRight w:val="0"/>
          <w:marTop w:val="1180"/>
          <w:marBottom w:val="0"/>
          <w:divBdr>
            <w:top w:val="none" w:sz="0" w:space="0" w:color="auto"/>
            <w:left w:val="none" w:sz="0" w:space="0" w:color="auto"/>
            <w:bottom w:val="none" w:sz="0" w:space="0" w:color="auto"/>
            <w:right w:val="none" w:sz="0" w:space="0" w:color="auto"/>
          </w:divBdr>
        </w:div>
        <w:div w:id="1045761161">
          <w:marLeft w:val="1397"/>
          <w:marRight w:val="0"/>
          <w:marTop w:val="1180"/>
          <w:marBottom w:val="0"/>
          <w:divBdr>
            <w:top w:val="none" w:sz="0" w:space="0" w:color="auto"/>
            <w:left w:val="none" w:sz="0" w:space="0" w:color="auto"/>
            <w:bottom w:val="none" w:sz="0" w:space="0" w:color="auto"/>
            <w:right w:val="none" w:sz="0" w:space="0" w:color="auto"/>
          </w:divBdr>
        </w:div>
      </w:divsChild>
    </w:div>
    <w:div w:id="1847596209">
      <w:bodyDiv w:val="1"/>
      <w:marLeft w:val="0"/>
      <w:marRight w:val="0"/>
      <w:marTop w:val="0"/>
      <w:marBottom w:val="0"/>
      <w:divBdr>
        <w:top w:val="none" w:sz="0" w:space="0" w:color="auto"/>
        <w:left w:val="none" w:sz="0" w:space="0" w:color="auto"/>
        <w:bottom w:val="none" w:sz="0" w:space="0" w:color="auto"/>
        <w:right w:val="none" w:sz="0" w:space="0" w:color="auto"/>
      </w:divBdr>
    </w:div>
    <w:div w:id="1946574506">
      <w:bodyDiv w:val="1"/>
      <w:marLeft w:val="0"/>
      <w:marRight w:val="0"/>
      <w:marTop w:val="0"/>
      <w:marBottom w:val="0"/>
      <w:divBdr>
        <w:top w:val="none" w:sz="0" w:space="0" w:color="auto"/>
        <w:left w:val="none" w:sz="0" w:space="0" w:color="auto"/>
        <w:bottom w:val="none" w:sz="0" w:space="0" w:color="auto"/>
        <w:right w:val="none" w:sz="0" w:space="0" w:color="auto"/>
      </w:divBdr>
      <w:divsChild>
        <w:div w:id="2073186519">
          <w:marLeft w:val="850"/>
          <w:marRight w:val="0"/>
          <w:marTop w:val="120"/>
          <w:marBottom w:val="0"/>
          <w:divBdr>
            <w:top w:val="none" w:sz="0" w:space="0" w:color="auto"/>
            <w:left w:val="none" w:sz="0" w:space="0" w:color="auto"/>
            <w:bottom w:val="none" w:sz="0" w:space="0" w:color="auto"/>
            <w:right w:val="none" w:sz="0" w:space="0" w:color="auto"/>
          </w:divBdr>
        </w:div>
        <w:div w:id="564921697">
          <w:marLeft w:val="1267"/>
          <w:marRight w:val="0"/>
          <w:marTop w:val="120"/>
          <w:marBottom w:val="0"/>
          <w:divBdr>
            <w:top w:val="none" w:sz="0" w:space="0" w:color="auto"/>
            <w:left w:val="none" w:sz="0" w:space="0" w:color="auto"/>
            <w:bottom w:val="none" w:sz="0" w:space="0" w:color="auto"/>
            <w:right w:val="none" w:sz="0" w:space="0" w:color="auto"/>
          </w:divBdr>
        </w:div>
      </w:divsChild>
    </w:div>
    <w:div w:id="1979263754">
      <w:bodyDiv w:val="1"/>
      <w:marLeft w:val="0"/>
      <w:marRight w:val="0"/>
      <w:marTop w:val="0"/>
      <w:marBottom w:val="0"/>
      <w:divBdr>
        <w:top w:val="none" w:sz="0" w:space="0" w:color="auto"/>
        <w:left w:val="none" w:sz="0" w:space="0" w:color="auto"/>
        <w:bottom w:val="none" w:sz="0" w:space="0" w:color="auto"/>
        <w:right w:val="none" w:sz="0" w:space="0" w:color="auto"/>
      </w:divBdr>
      <w:divsChild>
        <w:div w:id="1229266664">
          <w:marLeft w:val="965"/>
          <w:marRight w:val="0"/>
          <w:marTop w:val="115"/>
          <w:marBottom w:val="0"/>
          <w:divBdr>
            <w:top w:val="none" w:sz="0" w:space="0" w:color="auto"/>
            <w:left w:val="none" w:sz="0" w:space="0" w:color="auto"/>
            <w:bottom w:val="none" w:sz="0" w:space="0" w:color="auto"/>
            <w:right w:val="none" w:sz="0" w:space="0" w:color="auto"/>
          </w:divBdr>
        </w:div>
        <w:div w:id="618219901">
          <w:marLeft w:val="965"/>
          <w:marRight w:val="0"/>
          <w:marTop w:val="115"/>
          <w:marBottom w:val="0"/>
          <w:divBdr>
            <w:top w:val="none" w:sz="0" w:space="0" w:color="auto"/>
            <w:left w:val="none" w:sz="0" w:space="0" w:color="auto"/>
            <w:bottom w:val="none" w:sz="0" w:space="0" w:color="auto"/>
            <w:right w:val="none" w:sz="0" w:space="0" w:color="auto"/>
          </w:divBdr>
        </w:div>
        <w:div w:id="330567474">
          <w:marLeft w:val="965"/>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yperlink" Target="http://www.3gpp.org/ftp/TSG_RAN/TSG_RAN/TSGR_84/Docs/RP-191293.zip" TargetMode="External"/><Relationship Id="rId12" Type="http://schemas.openxmlformats.org/officeDocument/2006/relationships/package" Target="embeddings/Microsoft_Visio___2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TSG_RAN/TSG_RAN/TSGR_84/Docs/RP-191293.zip" TargetMode="External"/><Relationship Id="rId4" Type="http://schemas.openxmlformats.org/officeDocument/2006/relationships/webSettings" Target="webSettings.xml"/><Relationship Id="rId9" Type="http://schemas.openxmlformats.org/officeDocument/2006/relationships/package" Target="embeddings/Microsoft_Visio___11.vsdx"/><Relationship Id="rId14" Type="http://schemas.openxmlformats.org/officeDocument/2006/relationships/package" Target="embeddings/Microsoft_Visio___3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11</Pages>
  <Words>3010</Words>
  <Characters>17157</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20127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dc:creator>
  <cp:lastModifiedBy>Simone Provvedi</cp:lastModifiedBy>
  <cp:revision>13</cp:revision>
  <dcterms:created xsi:type="dcterms:W3CDTF">2019-09-09T16:58:00Z</dcterms:created>
  <dcterms:modified xsi:type="dcterms:W3CDTF">2019-09-09T17:19:00Z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(3)C0dpLBQ5cqxjYWmIMBxjF3GJrRnHNzRmzbnGNTaOoWcSPMKltnyMc20lSMrz++hH4fl8fLL0
4DZybwtSD85e5soY97UTLMmh1tq76yVA4KyzCgmtpxZOoKVP/QaIV1+AW5vhaye98mHuHZqK
svcuatb20FsNU6dLlGPuoAVglxeJHuxyt1g9lm2dCII+PyAR9FEA/iSLIhUbhjhGg60K2Ut4
nU1KgAXeKBRU3qzR+H</vt:lpwstr>
  </property>
  <property fmtid="{D5CDD505-2E9C-101B-9397-08002B2CF9AE}" pid="3" name="_2015_ms_pID_7253431">
    <vt:lpwstr>zpS30WjVJdTLvFI8D3zmvv0HBQqxUXbBJ0vO4QVibN+EJKYmQAokoX
uMwN4bE+B1VZ+kz+HmZ5I0GzRO8GEob4YK2cGwbHolF9mvBo2J3+oVm9eMGAjFcExpoD8CEZ
evbwhONQVhMcBCo5618YbFQyJlK59vyp6WgjOlhXfLS/Q2KALL1uvboyMle/CjoisFgsfX/2
elXXiVDtBCp9pr8MJU84baqmJ0wwz7oMHTZj</vt:lpwstr>
  </property>
  <property fmtid="{D5CDD505-2E9C-101B-9397-08002B2CF9AE}" pid="4" name="_2015_ms_pID_7253432">
    <vt:lpwstr>wQ==</vt:lpwstr>
  </property>
  <property fmtid="{D5CDD505-2E9C-101B-9397-08002B2CF9AE}" pid="5" name="MSIP_Label_d2dc6f62-bb58-4b94-b6ca-9af54699d31b_Enabled">
    <vt:lpwstr>True</vt:lpwstr>
  </property>
  <property fmtid="{D5CDD505-2E9C-101B-9397-08002B2CF9AE}" pid="6" name="MSIP_Label_d2dc6f62-bb58-4b94-b6ca-9af54699d31b_SiteId">
    <vt:lpwstr>00000000-0000-0000-0000-000000000000</vt:lpwstr>
  </property>
  <property fmtid="{D5CDD505-2E9C-101B-9397-08002B2CF9AE}" pid="7" name="MSIP_Label_d2dc6f62-bb58-4b94-b6ca-9af54699d31b_Owner">
    <vt:lpwstr>mohamed.faress@kpn.com</vt:lpwstr>
  </property>
  <property fmtid="{D5CDD505-2E9C-101B-9397-08002B2CF9AE}" pid="8" name="MSIP_Label_d2dc6f62-bb58-4b94-b6ca-9af54699d31b_SetDate">
    <vt:lpwstr>2019-09-03T11:41:57.2544609Z</vt:lpwstr>
  </property>
  <property fmtid="{D5CDD505-2E9C-101B-9397-08002B2CF9AE}" pid="9" name="MSIP_Label_d2dc6f62-bb58-4b94-b6ca-9af54699d31b_Name">
    <vt:lpwstr>Intern gebruik</vt:lpwstr>
  </property>
  <property fmtid="{D5CDD505-2E9C-101B-9397-08002B2CF9AE}" pid="10" name="MSIP_Label_d2dc6f62-bb58-4b94-b6ca-9af54699d31b_Application">
    <vt:lpwstr>Microsoft Azure Information Protection</vt:lpwstr>
  </property>
  <property fmtid="{D5CDD505-2E9C-101B-9397-08002B2CF9AE}" pid="11" name="MSIP_Label_d2dc6f62-bb58-4b94-b6ca-9af54699d31b_ActionId">
    <vt:lpwstr>6e1e2f8c-27d4-4a3b-8c03-42c7a32a068d</vt:lpwstr>
  </property>
  <property fmtid="{D5CDD505-2E9C-101B-9397-08002B2CF9AE}" pid="12" name="MSIP_Label_d2dc6f62-bb58-4b94-b6ca-9af54699d31b_Extended_MSFT_Method">
    <vt:lpwstr>Automatic</vt:lpwstr>
  </property>
  <property fmtid="{D5CDD505-2E9C-101B-9397-08002B2CF9AE}" pid="13" name="Sensitivity">
    <vt:lpwstr>Intern gebruik</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1568037756</vt:lpwstr>
  </property>
</Properties>
</file>